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86835" w14:textId="77777777" w:rsidR="00F56625" w:rsidRPr="00F6351C" w:rsidRDefault="00505A63" w:rsidP="00505A63">
      <w:pPr>
        <w:shd w:val="clear" w:color="auto" w:fill="FFFFFF"/>
        <w:spacing w:after="150" w:line="300" w:lineRule="atLeast"/>
        <w:jc w:val="center"/>
        <w:rPr>
          <w:rFonts w:ascii="MyriadPro-Regular" w:eastAsia="Times New Roman" w:hAnsi="MyriadPro-Regular" w:cs="Times New Roman"/>
          <w:b/>
          <w:color w:val="000000" w:themeColor="text1"/>
          <w:sz w:val="21"/>
          <w:szCs w:val="21"/>
          <w:lang w:val="es-ES"/>
        </w:rPr>
      </w:pPr>
      <w:r w:rsidRPr="00F6351C">
        <w:rPr>
          <w:rFonts w:ascii="MyriadPro-Regular" w:hAnsi="MyriadPro-Regular"/>
          <w:b/>
          <w:color w:val="000000" w:themeColor="text1"/>
          <w:sz w:val="21"/>
          <w:szCs w:val="21"/>
          <w:shd w:val="clear" w:color="auto" w:fill="FFFFFF"/>
          <w:lang w:val="es-ES"/>
        </w:rPr>
        <w:t>CARTA DE ORIGINALIDAD Y CONTRIBUCIÓN DE AUTORES</w:t>
      </w:r>
    </w:p>
    <w:p w14:paraId="56D28F7F" w14:textId="77777777" w:rsidR="00F56625" w:rsidRDefault="00F56625" w:rsidP="00F56625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</w:pPr>
    </w:p>
    <w:p w14:paraId="66D7D799" w14:textId="77777777" w:rsidR="00F6351C" w:rsidRPr="00F6351C" w:rsidRDefault="00F6351C" w:rsidP="00F56625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</w:pPr>
    </w:p>
    <w:p w14:paraId="0176E7F8" w14:textId="77777777" w:rsidR="007567F6" w:rsidRPr="00F6351C" w:rsidRDefault="00F6351C" w:rsidP="007567F6">
      <w:pPr>
        <w:shd w:val="clear" w:color="auto" w:fill="FFFFFF"/>
        <w:spacing w:after="150" w:line="300" w:lineRule="atLeast"/>
        <w:jc w:val="right"/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</w:pPr>
      <w:r w:rsidRPr="00F6351C"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  <w:t>Concepción</w:t>
      </w:r>
      <w:r w:rsidR="007567F6" w:rsidRPr="00F6351C"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  <w:t xml:space="preserve">, </w:t>
      </w:r>
      <w:r w:rsidRPr="00F6351C"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  <w:t>27 de enero de 2022</w:t>
      </w:r>
    </w:p>
    <w:p w14:paraId="49ADD156" w14:textId="77777777" w:rsidR="007567F6" w:rsidRPr="00F6351C" w:rsidRDefault="007567F6" w:rsidP="007567F6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</w:pPr>
      <w:r w:rsidRPr="00F6351C"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  <w:t> </w:t>
      </w:r>
    </w:p>
    <w:p w14:paraId="2C44AB95" w14:textId="77777777" w:rsidR="00F6351C" w:rsidRDefault="00F6351C" w:rsidP="007567F6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</w:pPr>
    </w:p>
    <w:p w14:paraId="6177422D" w14:textId="77777777" w:rsidR="007567F6" w:rsidRPr="00F6351C" w:rsidRDefault="007567F6" w:rsidP="007567F6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</w:pPr>
      <w:r w:rsidRPr="00F6351C"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  <w:t>A: Consejo de redacción de la revista </w:t>
      </w:r>
      <w:r w:rsidRPr="00F6351C">
        <w:rPr>
          <w:rFonts w:ascii="MyriadPro-Regular" w:eastAsia="Times New Roman" w:hAnsi="MyriadPro-Regular" w:cs="Times New Roman"/>
          <w:i/>
          <w:iCs/>
          <w:color w:val="000000" w:themeColor="text1"/>
          <w:sz w:val="21"/>
          <w:szCs w:val="21"/>
          <w:lang w:val="es-ES"/>
        </w:rPr>
        <w:t>Mendive</w:t>
      </w:r>
    </w:p>
    <w:p w14:paraId="3732AA64" w14:textId="7A841733" w:rsidR="007567F6" w:rsidRPr="00F6351C" w:rsidRDefault="007567F6" w:rsidP="007567F6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</w:pPr>
      <w:r w:rsidRPr="00F6351C"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  <w:t xml:space="preserve">Nos permitimos presentar para proceso editorial con fines de publicación el artículo </w:t>
      </w:r>
      <w:r w:rsidR="00A609F9"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  <w:t>“</w:t>
      </w:r>
      <w:r w:rsidR="00993933" w:rsidRPr="00993933"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  <w:t>Autopercepciones del profesor en formación sobre su rol docente y desempeño laboral</w:t>
      </w:r>
      <w:r w:rsidR="00A609F9"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  <w:t>”</w:t>
      </w:r>
      <w:r w:rsidR="00993933"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  <w:t>,</w:t>
      </w:r>
      <w:r w:rsidR="00A609F9"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  <w:t xml:space="preserve"> </w:t>
      </w:r>
      <w:r w:rsidRPr="00F6351C"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  <w:t>y declaramos:</w:t>
      </w:r>
    </w:p>
    <w:p w14:paraId="2DBF8357" w14:textId="77777777" w:rsidR="00F6351C" w:rsidRPr="00A609F9" w:rsidRDefault="00F6351C" w:rsidP="00F6351C">
      <w:pPr>
        <w:shd w:val="clear" w:color="auto" w:fill="FFFFFF"/>
        <w:spacing w:after="0" w:line="480" w:lineRule="auto"/>
        <w:ind w:left="700"/>
        <w:textAlignment w:val="center"/>
        <w:rPr>
          <w:rFonts w:ascii="MyriadPro-Regular" w:eastAsia="Times New Roman" w:hAnsi="MyriadPro-Regular" w:cs="Times New Roman"/>
          <w:color w:val="000000" w:themeColor="text1"/>
          <w:sz w:val="23"/>
          <w:szCs w:val="23"/>
          <w:lang w:val="es-ES"/>
        </w:rPr>
      </w:pPr>
      <w:bookmarkStart w:id="0" w:name="_GoBack"/>
      <w:bookmarkEnd w:id="0"/>
    </w:p>
    <w:p w14:paraId="271E5F3F" w14:textId="77777777" w:rsidR="007567F6" w:rsidRPr="00F6351C" w:rsidRDefault="007567F6" w:rsidP="00F6351C">
      <w:pPr>
        <w:numPr>
          <w:ilvl w:val="0"/>
          <w:numId w:val="4"/>
        </w:numPr>
        <w:shd w:val="clear" w:color="auto" w:fill="FFFFFF"/>
        <w:spacing w:after="0" w:line="480" w:lineRule="auto"/>
        <w:ind w:left="700"/>
        <w:textAlignment w:val="center"/>
        <w:rPr>
          <w:rFonts w:ascii="MyriadPro-Regular" w:eastAsia="Times New Roman" w:hAnsi="MyriadPro-Regular" w:cs="Times New Roman"/>
          <w:color w:val="000000" w:themeColor="text1"/>
          <w:sz w:val="23"/>
          <w:szCs w:val="23"/>
        </w:rPr>
      </w:pPr>
      <w:r w:rsidRPr="00F6351C">
        <w:rPr>
          <w:rFonts w:ascii="MyriadPro-Regular" w:eastAsia="Times New Roman" w:hAnsi="MyriadPro-Regular" w:cs="Times New Roman"/>
          <w:color w:val="000000" w:themeColor="text1"/>
          <w:sz w:val="23"/>
          <w:szCs w:val="23"/>
        </w:rPr>
        <w:t xml:space="preserve">Que es </w:t>
      </w:r>
      <w:proofErr w:type="spellStart"/>
      <w:r w:rsidRPr="00F6351C">
        <w:rPr>
          <w:rFonts w:ascii="MyriadPro-Regular" w:eastAsia="Times New Roman" w:hAnsi="MyriadPro-Regular" w:cs="Times New Roman"/>
          <w:color w:val="000000" w:themeColor="text1"/>
          <w:sz w:val="23"/>
          <w:szCs w:val="23"/>
        </w:rPr>
        <w:t>inédito</w:t>
      </w:r>
      <w:proofErr w:type="spellEnd"/>
      <w:r w:rsidRPr="00F6351C">
        <w:rPr>
          <w:rFonts w:ascii="MyriadPro-Regular" w:eastAsia="Times New Roman" w:hAnsi="MyriadPro-Regular" w:cs="Times New Roman"/>
          <w:color w:val="000000" w:themeColor="text1"/>
          <w:sz w:val="23"/>
          <w:szCs w:val="23"/>
        </w:rPr>
        <w:t>.</w:t>
      </w:r>
    </w:p>
    <w:p w14:paraId="5338C808" w14:textId="77777777" w:rsidR="007567F6" w:rsidRPr="00F6351C" w:rsidRDefault="007567F6" w:rsidP="00F6351C">
      <w:pPr>
        <w:numPr>
          <w:ilvl w:val="0"/>
          <w:numId w:val="5"/>
        </w:numPr>
        <w:shd w:val="clear" w:color="auto" w:fill="FFFFFF"/>
        <w:spacing w:after="0" w:line="480" w:lineRule="auto"/>
        <w:ind w:left="700"/>
        <w:textAlignment w:val="center"/>
        <w:rPr>
          <w:rFonts w:ascii="MyriadPro-Regular" w:eastAsia="Times New Roman" w:hAnsi="MyriadPro-Regular" w:cs="Times New Roman"/>
          <w:color w:val="000000" w:themeColor="text1"/>
          <w:sz w:val="23"/>
          <w:szCs w:val="23"/>
          <w:lang w:val="es-ES"/>
        </w:rPr>
      </w:pPr>
      <w:r w:rsidRPr="00F6351C">
        <w:rPr>
          <w:rFonts w:ascii="MyriadPro-Regular" w:eastAsia="Times New Roman" w:hAnsi="MyriadPro-Regular" w:cs="Times New Roman"/>
          <w:color w:val="000000" w:themeColor="text1"/>
          <w:sz w:val="23"/>
          <w:szCs w:val="23"/>
          <w:lang w:val="es-ES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14:paraId="445EB412" w14:textId="2674290B" w:rsidR="007567F6" w:rsidRPr="00F6351C" w:rsidRDefault="00993933" w:rsidP="00F6351C">
      <w:pPr>
        <w:numPr>
          <w:ilvl w:val="0"/>
          <w:numId w:val="5"/>
        </w:numPr>
        <w:shd w:val="clear" w:color="auto" w:fill="FFFFFF"/>
        <w:spacing w:after="0" w:line="480" w:lineRule="auto"/>
        <w:ind w:left="700"/>
        <w:textAlignment w:val="center"/>
        <w:rPr>
          <w:rFonts w:ascii="MyriadPro-Regular" w:eastAsia="Times New Roman" w:hAnsi="MyriadPro-Regular" w:cs="Times New Roman"/>
          <w:color w:val="000000" w:themeColor="text1"/>
          <w:sz w:val="23"/>
          <w:szCs w:val="23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1CC062" wp14:editId="323965A9">
            <wp:simplePos x="0" y="0"/>
            <wp:positionH relativeFrom="column">
              <wp:posOffset>3451860</wp:posOffset>
            </wp:positionH>
            <wp:positionV relativeFrom="paragraph">
              <wp:posOffset>812165</wp:posOffset>
            </wp:positionV>
            <wp:extent cx="1808480" cy="892175"/>
            <wp:effectExtent l="0" t="0" r="1270" b="3175"/>
            <wp:wrapNone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Pro-Regular" w:eastAsia="Times New Roman" w:hAnsi="MyriadPro-Regular" w:cs="Times New Roman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5002624D" wp14:editId="634801C0">
            <wp:simplePos x="0" y="0"/>
            <wp:positionH relativeFrom="column">
              <wp:posOffset>281305</wp:posOffset>
            </wp:positionH>
            <wp:positionV relativeFrom="paragraph">
              <wp:posOffset>934085</wp:posOffset>
            </wp:positionV>
            <wp:extent cx="20478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500" y="21257"/>
                <wp:lineTo x="2150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567F6" w:rsidRPr="00F6351C">
        <w:rPr>
          <w:rFonts w:ascii="MyriadPro-Regular" w:eastAsia="Times New Roman" w:hAnsi="MyriadPro-Regular" w:cs="Times New Roman"/>
          <w:color w:val="000000" w:themeColor="text1"/>
          <w:sz w:val="23"/>
          <w:szCs w:val="23"/>
          <w:lang w:val="es-ES"/>
        </w:rPr>
        <w:t>Que este artículo no ha sido publicado previamente, no se encuentra en proceso de revisión en otra revista, ni figura en otro trabajo aceptado para publicación por otra editorial.</w:t>
      </w:r>
    </w:p>
    <w:p w14:paraId="002EF63A" w14:textId="2188E508" w:rsidR="007567F6" w:rsidRPr="00F6351C" w:rsidRDefault="007567F6" w:rsidP="007567F6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</w:pPr>
      <w:r w:rsidRPr="00F6351C"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  <w:t> </w:t>
      </w:r>
    </w:p>
    <w:p w14:paraId="24A8C0D3" w14:textId="1BAC2876" w:rsidR="007567F6" w:rsidRPr="00F6351C" w:rsidRDefault="007567F6" w:rsidP="007567F6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</w:pPr>
      <w:r w:rsidRPr="00F6351C"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  <w:t> </w:t>
      </w:r>
    </w:p>
    <w:p w14:paraId="78FA2981" w14:textId="065E055F" w:rsidR="007567F6" w:rsidRPr="00F6351C" w:rsidRDefault="007567F6" w:rsidP="007567F6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</w:pPr>
      <w:r w:rsidRPr="00F6351C"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  <w:t>              </w:t>
      </w:r>
      <w:r w:rsidR="00F6351C" w:rsidRPr="00F6351C"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  <w:t xml:space="preserve">                 </w:t>
      </w:r>
      <w:r w:rsidRPr="00F6351C"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  <w:t>Autor 1                        </w:t>
      </w:r>
      <w:r w:rsidR="00F6351C" w:rsidRPr="00F6351C"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  <w:t xml:space="preserve">                                         </w:t>
      </w:r>
      <w:r w:rsidR="00F6351C"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  <w:t xml:space="preserve">  </w:t>
      </w:r>
      <w:r w:rsidRPr="00F6351C"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  <w:t xml:space="preserve"> </w:t>
      </w:r>
      <w:r w:rsidR="00993933"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  <w:t xml:space="preserve">            </w:t>
      </w:r>
      <w:r w:rsidRPr="00F6351C"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  <w:t>Autor 2</w:t>
      </w:r>
    </w:p>
    <w:p w14:paraId="301733B3" w14:textId="4C3E0B80" w:rsidR="007567F6" w:rsidRPr="00F6351C" w:rsidRDefault="00F6351C" w:rsidP="007567F6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</w:pPr>
      <w:r w:rsidRPr="00F6351C"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  <w:t xml:space="preserve">                  Claudine Glenda Benoit Ríos</w:t>
      </w:r>
      <w:r w:rsidR="007567F6" w:rsidRPr="00F6351C"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  <w:t>                     </w:t>
      </w:r>
      <w:r w:rsidRPr="00F6351C"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  <w:t xml:space="preserve">                 </w:t>
      </w:r>
      <w:r w:rsidR="007567F6" w:rsidRPr="00F6351C"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  <w:t xml:space="preserve"> </w:t>
      </w:r>
      <w:r w:rsidR="00993933"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  <w:t xml:space="preserve">         </w:t>
      </w:r>
      <w:r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  <w:t>Héctor Vega Pinochet</w:t>
      </w:r>
    </w:p>
    <w:p w14:paraId="05271AFE" w14:textId="77777777" w:rsidR="007567F6" w:rsidRPr="00F6351C" w:rsidRDefault="007567F6" w:rsidP="007567F6">
      <w:pPr>
        <w:shd w:val="clear" w:color="auto" w:fill="FFFFFF"/>
        <w:spacing w:after="150" w:line="300" w:lineRule="atLeast"/>
        <w:jc w:val="center"/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</w:pPr>
      <w:r w:rsidRPr="00F6351C"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  <w:t>                               </w:t>
      </w:r>
    </w:p>
    <w:p w14:paraId="48434842" w14:textId="77777777" w:rsidR="00505A63" w:rsidRPr="00F6351C" w:rsidRDefault="00505A63" w:rsidP="007567F6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</w:pPr>
    </w:p>
    <w:p w14:paraId="5837D87A" w14:textId="77777777" w:rsidR="00505A63" w:rsidRPr="00F6351C" w:rsidRDefault="00505A63" w:rsidP="007567F6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</w:pPr>
    </w:p>
    <w:p w14:paraId="7178AB9D" w14:textId="77777777" w:rsidR="00505A63" w:rsidRPr="00F6351C" w:rsidRDefault="00505A63" w:rsidP="007567F6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</w:pPr>
    </w:p>
    <w:p w14:paraId="3D5CAA6F" w14:textId="77777777" w:rsidR="007567F6" w:rsidRPr="00F6351C" w:rsidRDefault="007567F6" w:rsidP="007567F6">
      <w:pPr>
        <w:shd w:val="clear" w:color="auto" w:fill="FFFFFF"/>
        <w:spacing w:after="150" w:line="300" w:lineRule="atLeast"/>
        <w:jc w:val="center"/>
        <w:rPr>
          <w:rFonts w:ascii="MyriadPro-Regular" w:eastAsia="Times New Roman" w:hAnsi="MyriadPro-Regular" w:cs="Times New Roman"/>
          <w:b/>
          <w:color w:val="000000" w:themeColor="text1"/>
          <w:sz w:val="21"/>
          <w:szCs w:val="21"/>
          <w:lang w:val="es-ES"/>
        </w:rPr>
      </w:pPr>
      <w:r w:rsidRPr="00F6351C">
        <w:rPr>
          <w:rFonts w:ascii="MyriadPro-Regular" w:eastAsia="Times New Roman" w:hAnsi="MyriadPro-Regular" w:cs="Times New Roman"/>
          <w:b/>
          <w:color w:val="000000" w:themeColor="text1"/>
          <w:sz w:val="21"/>
          <w:szCs w:val="21"/>
          <w:lang w:val="es-ES"/>
        </w:rPr>
        <w:lastRenderedPageBreak/>
        <w:t>Contribución de los autores</w:t>
      </w:r>
    </w:p>
    <w:p w14:paraId="27033CAB" w14:textId="77777777" w:rsidR="003B7B49" w:rsidRPr="00F6351C" w:rsidRDefault="003B7B49" w:rsidP="007567F6">
      <w:pPr>
        <w:shd w:val="clear" w:color="auto" w:fill="FFFFFF"/>
        <w:spacing w:after="150" w:line="300" w:lineRule="atLeast"/>
        <w:jc w:val="center"/>
        <w:rPr>
          <w:rFonts w:ascii="MyriadPro-Regular" w:eastAsia="Times New Roman" w:hAnsi="MyriadPro-Regular" w:cs="Times New Roman"/>
          <w:b/>
          <w:color w:val="000000" w:themeColor="text1"/>
          <w:sz w:val="21"/>
          <w:szCs w:val="21"/>
          <w:lang w:val="es-ES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6"/>
        <w:gridCol w:w="1466"/>
        <w:gridCol w:w="965"/>
      </w:tblGrid>
      <w:tr w:rsidR="00F6351C" w:rsidRPr="00F6351C" w14:paraId="0DAC219C" w14:textId="77777777" w:rsidTr="00A609F9">
        <w:trPr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3B2584" w14:textId="77777777" w:rsidR="007567F6" w:rsidRPr="00F6351C" w:rsidRDefault="007567F6" w:rsidP="007567F6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b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b/>
                <w:color w:val="000000" w:themeColor="text1"/>
                <w:sz w:val="21"/>
                <w:szCs w:val="21"/>
                <w:lang w:val="es-ES"/>
              </w:rPr>
              <w:t>Acción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1B1809" w14:textId="77777777" w:rsidR="007567F6" w:rsidRPr="00F6351C" w:rsidRDefault="007567F6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b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b/>
                <w:color w:val="000000" w:themeColor="text1"/>
                <w:sz w:val="21"/>
                <w:szCs w:val="21"/>
                <w:lang w:val="es-ES"/>
              </w:rPr>
              <w:t>Autor principal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75FE5E" w14:textId="77777777" w:rsidR="007567F6" w:rsidRPr="00F6351C" w:rsidRDefault="007567F6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b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b/>
                <w:color w:val="000000" w:themeColor="text1"/>
                <w:sz w:val="21"/>
                <w:szCs w:val="21"/>
                <w:lang w:val="es-ES"/>
              </w:rPr>
              <w:t>Coautor 1</w:t>
            </w:r>
          </w:p>
        </w:tc>
      </w:tr>
      <w:tr w:rsidR="00F6351C" w:rsidRPr="00F6351C" w14:paraId="7EE058E1" w14:textId="77777777" w:rsidTr="00A609F9">
        <w:trPr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921FC3" w14:textId="77777777" w:rsidR="007567F6" w:rsidRPr="00F6351C" w:rsidRDefault="007567F6" w:rsidP="007567F6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Concepción de la idea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D93742" w14:textId="77777777" w:rsidR="007567F6" w:rsidRPr="00F6351C" w:rsidRDefault="00505A63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29BA63" w14:textId="77777777" w:rsidR="007567F6" w:rsidRPr="00F6351C" w:rsidRDefault="00505A63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X</w:t>
            </w:r>
          </w:p>
        </w:tc>
      </w:tr>
      <w:tr w:rsidR="00F6351C" w:rsidRPr="00F6351C" w14:paraId="4BBCA17E" w14:textId="77777777" w:rsidTr="00A609F9">
        <w:trPr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BEA5BF" w14:textId="77777777" w:rsidR="007567F6" w:rsidRPr="00F6351C" w:rsidRDefault="007567F6" w:rsidP="007567F6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Búsqueda y revisión de literatura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E993E3" w14:textId="77777777" w:rsidR="007567F6" w:rsidRPr="00F6351C" w:rsidRDefault="00505A63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DB3CE9" w14:textId="77777777" w:rsidR="007567F6" w:rsidRPr="00F6351C" w:rsidRDefault="00505A63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X</w:t>
            </w:r>
          </w:p>
        </w:tc>
      </w:tr>
      <w:tr w:rsidR="00F6351C" w:rsidRPr="00F6351C" w14:paraId="218720B2" w14:textId="77777777" w:rsidTr="00A609F9">
        <w:trPr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8C395D" w14:textId="77777777" w:rsidR="007567F6" w:rsidRPr="00F6351C" w:rsidRDefault="007567F6" w:rsidP="007567F6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Confección de instrumentos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816F6B" w14:textId="77777777" w:rsidR="007567F6" w:rsidRPr="00F6351C" w:rsidRDefault="00505A63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9C0C0C" w14:textId="77777777" w:rsidR="007567F6" w:rsidRPr="00F6351C" w:rsidRDefault="00505A63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X</w:t>
            </w:r>
          </w:p>
        </w:tc>
      </w:tr>
      <w:tr w:rsidR="00F6351C" w:rsidRPr="00F6351C" w14:paraId="099EA6ED" w14:textId="77777777" w:rsidTr="00A609F9">
        <w:trPr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FE1BB6" w14:textId="77777777" w:rsidR="007567F6" w:rsidRPr="00F6351C" w:rsidRDefault="007567F6" w:rsidP="007567F6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Aplicación de instrumentos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7A0728" w14:textId="77777777" w:rsidR="007567F6" w:rsidRPr="00F6351C" w:rsidRDefault="00505A63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7174E7" w14:textId="77777777" w:rsidR="007567F6" w:rsidRPr="00F6351C" w:rsidRDefault="00505A63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X</w:t>
            </w:r>
          </w:p>
        </w:tc>
      </w:tr>
      <w:tr w:rsidR="00F6351C" w:rsidRPr="00F6351C" w14:paraId="3059E010" w14:textId="77777777" w:rsidTr="00A609F9">
        <w:trPr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767FE1" w14:textId="77777777" w:rsidR="007567F6" w:rsidRPr="00F6351C" w:rsidRDefault="007567F6" w:rsidP="007567F6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Recopilación de la información resultado de los instrumentos aplicados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14B3E8" w14:textId="77777777" w:rsidR="007567F6" w:rsidRPr="00F6351C" w:rsidRDefault="00505A63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46849A" w14:textId="77777777" w:rsidR="007567F6" w:rsidRPr="00F6351C" w:rsidRDefault="00505A63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X</w:t>
            </w:r>
          </w:p>
        </w:tc>
      </w:tr>
      <w:tr w:rsidR="00F6351C" w:rsidRPr="00F6351C" w14:paraId="20BA4050" w14:textId="77777777" w:rsidTr="00A609F9">
        <w:trPr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F590AB" w14:textId="77777777" w:rsidR="007567F6" w:rsidRPr="00F6351C" w:rsidRDefault="007567F6" w:rsidP="007567F6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Análisis estadístico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BBB535" w14:textId="77777777" w:rsidR="007567F6" w:rsidRPr="00F6351C" w:rsidRDefault="00505A63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2377DE" w14:textId="77777777" w:rsidR="007567F6" w:rsidRPr="00F6351C" w:rsidRDefault="00505A63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X</w:t>
            </w:r>
          </w:p>
        </w:tc>
      </w:tr>
      <w:tr w:rsidR="00F6351C" w:rsidRPr="00F6351C" w14:paraId="457DFCC4" w14:textId="77777777" w:rsidTr="00A609F9">
        <w:trPr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420D8A" w14:textId="77777777" w:rsidR="007567F6" w:rsidRPr="00F6351C" w:rsidRDefault="007567F6" w:rsidP="007567F6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Confección de tablas, gráficos e imágenes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0E1DC2" w14:textId="77777777" w:rsidR="007567F6" w:rsidRPr="00F6351C" w:rsidRDefault="00505A63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985EE9" w14:textId="77777777" w:rsidR="007567F6" w:rsidRPr="00F6351C" w:rsidRDefault="00505A63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X</w:t>
            </w:r>
          </w:p>
        </w:tc>
      </w:tr>
      <w:tr w:rsidR="00F6351C" w:rsidRPr="00F6351C" w14:paraId="0445E7F9" w14:textId="77777777" w:rsidTr="00A609F9">
        <w:trPr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56C92B" w14:textId="77777777" w:rsidR="007567F6" w:rsidRPr="00F6351C" w:rsidRDefault="007567F6" w:rsidP="007567F6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Confección de base de datos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70218E" w14:textId="77777777" w:rsidR="007567F6" w:rsidRPr="00F6351C" w:rsidRDefault="00505A63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C4217F" w14:textId="77777777" w:rsidR="007567F6" w:rsidRPr="00F6351C" w:rsidRDefault="00505A63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X</w:t>
            </w:r>
          </w:p>
        </w:tc>
      </w:tr>
      <w:tr w:rsidR="00F6351C" w:rsidRPr="00F6351C" w14:paraId="21BAE315" w14:textId="77777777" w:rsidTr="00A609F9">
        <w:trPr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E0DEFA" w14:textId="77777777" w:rsidR="007567F6" w:rsidRPr="00F6351C" w:rsidRDefault="007567F6" w:rsidP="007567F6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Asesoramiento general por la temática abordada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D6D40B" w14:textId="77777777" w:rsidR="007567F6" w:rsidRPr="00F6351C" w:rsidRDefault="00505A63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917ED1" w14:textId="77777777" w:rsidR="007567F6" w:rsidRPr="00F6351C" w:rsidRDefault="00505A63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X</w:t>
            </w:r>
          </w:p>
        </w:tc>
      </w:tr>
      <w:tr w:rsidR="00F6351C" w:rsidRPr="00F6351C" w14:paraId="4894A764" w14:textId="77777777" w:rsidTr="00A609F9">
        <w:trPr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A6573A" w14:textId="77777777" w:rsidR="007567F6" w:rsidRPr="00F6351C" w:rsidRDefault="007567F6" w:rsidP="007567F6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Redacción del original (primera versión)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6D0132" w14:textId="77777777" w:rsidR="007567F6" w:rsidRPr="00F6351C" w:rsidRDefault="00505A63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D3ACAF" w14:textId="77777777" w:rsidR="007567F6" w:rsidRPr="00F6351C" w:rsidRDefault="007567F6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F6351C" w:rsidRPr="00F6351C" w14:paraId="05EA9086" w14:textId="77777777" w:rsidTr="00A609F9">
        <w:trPr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E67DE0" w14:textId="77777777" w:rsidR="007567F6" w:rsidRPr="00F6351C" w:rsidRDefault="007567F6" w:rsidP="007567F6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Revisión y versión final del artículo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77A5FB" w14:textId="77777777" w:rsidR="007567F6" w:rsidRPr="00F6351C" w:rsidRDefault="00505A63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278373" w14:textId="77777777" w:rsidR="007567F6" w:rsidRPr="00F6351C" w:rsidRDefault="00505A63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X</w:t>
            </w:r>
          </w:p>
        </w:tc>
      </w:tr>
      <w:tr w:rsidR="00F6351C" w:rsidRPr="00F6351C" w14:paraId="5D835251" w14:textId="77777777" w:rsidTr="00A609F9">
        <w:trPr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B70B92" w14:textId="77777777" w:rsidR="007567F6" w:rsidRPr="00F6351C" w:rsidRDefault="007567F6" w:rsidP="007567F6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Corrección del artículo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439DEF" w14:textId="77777777" w:rsidR="007567F6" w:rsidRPr="00F6351C" w:rsidRDefault="00505A63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0E8EA7" w14:textId="77777777" w:rsidR="007567F6" w:rsidRPr="00F6351C" w:rsidRDefault="00505A63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X</w:t>
            </w:r>
          </w:p>
        </w:tc>
      </w:tr>
      <w:tr w:rsidR="00F6351C" w:rsidRPr="00F6351C" w14:paraId="1D20059C" w14:textId="77777777" w:rsidTr="00A609F9">
        <w:trPr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F9C95E" w14:textId="77777777" w:rsidR="007567F6" w:rsidRPr="00F6351C" w:rsidRDefault="007567F6" w:rsidP="007567F6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Coordinador de la autoría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AEC9C1" w14:textId="77777777" w:rsidR="007567F6" w:rsidRPr="00F6351C" w:rsidRDefault="00505A63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7ECA33" w14:textId="77777777" w:rsidR="007567F6" w:rsidRPr="00F6351C" w:rsidRDefault="007567F6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</w:p>
        </w:tc>
      </w:tr>
      <w:tr w:rsidR="00F6351C" w:rsidRPr="00F6351C" w14:paraId="23A82B93" w14:textId="77777777" w:rsidTr="00A609F9">
        <w:trPr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83E78B" w14:textId="77777777" w:rsidR="007567F6" w:rsidRPr="00F6351C" w:rsidRDefault="007567F6" w:rsidP="007567F6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Traducción de términos o información obtenida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56B057" w14:textId="77777777" w:rsidR="007567F6" w:rsidRPr="00F6351C" w:rsidRDefault="00505A63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B7C25D" w14:textId="77777777" w:rsidR="007567F6" w:rsidRPr="00F6351C" w:rsidRDefault="00505A63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X</w:t>
            </w:r>
          </w:p>
        </w:tc>
      </w:tr>
      <w:tr w:rsidR="007567F6" w:rsidRPr="00F6351C" w14:paraId="643AD6E0" w14:textId="77777777" w:rsidTr="00A609F9">
        <w:trPr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9C6C50" w14:textId="77777777" w:rsidR="007567F6" w:rsidRPr="00F6351C" w:rsidRDefault="007567F6" w:rsidP="007567F6">
            <w:pPr>
              <w:spacing w:after="150" w:line="300" w:lineRule="atLeast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Revisión de la aplicación de la norma bibliográfica aplicada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F3FE98" w14:textId="77777777" w:rsidR="007567F6" w:rsidRPr="00F6351C" w:rsidRDefault="00505A63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X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7AFCA4" w14:textId="77777777" w:rsidR="007567F6" w:rsidRPr="00F6351C" w:rsidRDefault="00505A63" w:rsidP="00505A63">
            <w:pPr>
              <w:spacing w:after="150" w:line="300" w:lineRule="atLeast"/>
              <w:jc w:val="center"/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</w:pPr>
            <w:r w:rsidRPr="00F6351C">
              <w:rPr>
                <w:rFonts w:ascii="MyriadPro-Regular" w:eastAsia="Times New Roman" w:hAnsi="MyriadPro-Regular" w:cs="Times New Roman"/>
                <w:color w:val="000000" w:themeColor="text1"/>
                <w:sz w:val="21"/>
                <w:szCs w:val="21"/>
                <w:lang w:val="es-ES"/>
              </w:rPr>
              <w:t>X</w:t>
            </w:r>
          </w:p>
        </w:tc>
      </w:tr>
    </w:tbl>
    <w:p w14:paraId="40522B2A" w14:textId="77777777" w:rsidR="00745F80" w:rsidRPr="00F6351C" w:rsidRDefault="00745F80">
      <w:pPr>
        <w:rPr>
          <w:rFonts w:ascii="MyriadPro-Regular" w:eastAsia="Times New Roman" w:hAnsi="MyriadPro-Regular" w:cs="Times New Roman"/>
          <w:color w:val="000000" w:themeColor="text1"/>
          <w:sz w:val="21"/>
          <w:szCs w:val="21"/>
          <w:lang w:val="es-ES"/>
        </w:rPr>
      </w:pPr>
    </w:p>
    <w:sectPr w:rsidR="00745F80" w:rsidRPr="00F6351C" w:rsidSect="00F6351C"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1CBC"/>
    <w:multiLevelType w:val="multilevel"/>
    <w:tmpl w:val="23D4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F1F98"/>
    <w:multiLevelType w:val="multilevel"/>
    <w:tmpl w:val="8606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F6EAF"/>
    <w:multiLevelType w:val="multilevel"/>
    <w:tmpl w:val="2066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A52B2C"/>
    <w:multiLevelType w:val="multilevel"/>
    <w:tmpl w:val="EFA2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FB4F03"/>
    <w:multiLevelType w:val="multilevel"/>
    <w:tmpl w:val="DE4C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25"/>
    <w:rsid w:val="003B7B49"/>
    <w:rsid w:val="00505A63"/>
    <w:rsid w:val="00665D6E"/>
    <w:rsid w:val="00745F80"/>
    <w:rsid w:val="007567F6"/>
    <w:rsid w:val="00993933"/>
    <w:rsid w:val="00A609F9"/>
    <w:rsid w:val="00F56625"/>
    <w:rsid w:val="00F6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4538"/>
  <w15:chartTrackingRefBased/>
  <w15:docId w15:val="{B1AAEB2E-ED26-4C30-92F9-17013130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56625"/>
    <w:rPr>
      <w:i/>
      <w:iCs/>
    </w:rPr>
  </w:style>
  <w:style w:type="character" w:styleId="Textoennegrita">
    <w:name w:val="Strong"/>
    <w:basedOn w:val="Fuentedeprrafopredeter"/>
    <w:uiPriority w:val="22"/>
    <w:qFormat/>
    <w:rsid w:val="00F56625"/>
    <w:rPr>
      <w:b/>
      <w:bCs/>
    </w:rPr>
  </w:style>
  <w:style w:type="paragraph" w:customStyle="1" w:styleId="prrafodelista1">
    <w:name w:val="prrafodelista1"/>
    <w:basedOn w:val="Normal"/>
    <w:rsid w:val="0075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9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Glenda Benoit Rios</dc:creator>
  <cp:keywords/>
  <dc:description/>
  <cp:lastModifiedBy>Claudine Glenda Benoit Rios</cp:lastModifiedBy>
  <cp:revision>3</cp:revision>
  <dcterms:created xsi:type="dcterms:W3CDTF">2022-01-26T22:48:00Z</dcterms:created>
  <dcterms:modified xsi:type="dcterms:W3CDTF">2022-01-27T04:22:00Z</dcterms:modified>
</cp:coreProperties>
</file>