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D284B" w14:textId="43423770" w:rsidR="001E4443" w:rsidRDefault="009021F3">
      <w:pPr>
        <w:spacing w:after="0" w:line="360" w:lineRule="auto"/>
        <w:jc w:val="both"/>
        <w:rPr>
          <w:rFonts w:ascii="Verdana" w:hAnsi="Verdana" w:cs="Times New Roman"/>
          <w:b/>
          <w:sz w:val="20"/>
        </w:rPr>
      </w:pPr>
      <w:r>
        <w:rPr>
          <w:rFonts w:ascii="Verdana" w:hAnsi="Verdana" w:cs="Times New Roman"/>
          <w:b/>
          <w:sz w:val="20"/>
        </w:rPr>
        <w:t xml:space="preserve">Evaluación del desarrollo integral </w:t>
      </w:r>
      <w:r w:rsidR="00B34A3B" w:rsidRPr="009D7559">
        <w:rPr>
          <w:rFonts w:ascii="Verdana" w:hAnsi="Verdana" w:cs="Times New Roman"/>
          <w:b/>
          <w:sz w:val="20"/>
        </w:rPr>
        <w:t xml:space="preserve">en el proceso educativo </w:t>
      </w:r>
      <w:r w:rsidR="00CA3F1C" w:rsidRPr="009D7559">
        <w:rPr>
          <w:rFonts w:ascii="Verdana" w:hAnsi="Verdana" w:cs="Times New Roman"/>
          <w:b/>
          <w:sz w:val="20"/>
        </w:rPr>
        <w:t>de</w:t>
      </w:r>
      <w:r>
        <w:rPr>
          <w:rFonts w:ascii="Verdana" w:hAnsi="Verdana" w:cs="Times New Roman"/>
          <w:b/>
          <w:sz w:val="20"/>
        </w:rPr>
        <w:t xml:space="preserve"> la infancia preescolar   </w:t>
      </w:r>
    </w:p>
    <w:p w14:paraId="77193871" w14:textId="3A93FDC3" w:rsidR="00041147" w:rsidRDefault="009021F3" w:rsidP="00041147">
      <w:pPr>
        <w:spacing w:after="0" w:line="360" w:lineRule="auto"/>
        <w:jc w:val="both"/>
        <w:rPr>
          <w:rFonts w:ascii="Verdana" w:hAnsi="Verdana" w:cs="Times New Roman"/>
          <w:b/>
          <w:sz w:val="20"/>
        </w:rPr>
      </w:pPr>
      <w:r>
        <w:rPr>
          <w:vanish/>
        </w:rPr>
        <w:commentReference w:id="0"/>
      </w:r>
      <w:r w:rsidR="00041147" w:rsidRPr="00041147">
        <w:rPr>
          <w:rFonts w:ascii="Verdana" w:eastAsia="Calibri" w:hAnsi="Verdana" w:cs="Times New Roman"/>
          <w:b/>
          <w:sz w:val="20"/>
        </w:rPr>
        <w:t xml:space="preserve"> </w:t>
      </w:r>
      <w:r w:rsidR="00041147">
        <w:rPr>
          <w:rFonts w:ascii="Verdana" w:eastAsia="Calibri" w:hAnsi="Verdana" w:cs="Times New Roman"/>
          <w:b/>
          <w:sz w:val="20"/>
        </w:rPr>
        <w:t xml:space="preserve">Autores: </w:t>
      </w:r>
      <w:r w:rsidR="00041147">
        <w:rPr>
          <w:rFonts w:ascii="Verdana" w:eastAsia="Calibri" w:hAnsi="Verdana" w:cs="Times New Roman"/>
          <w:sz w:val="20"/>
        </w:rPr>
        <w:t xml:space="preserve">Yaser Ramírez Benítez (1), Bárbara Bermúdez Monteagudo (2), Lidia Mercedes Lara Díaz (3)    </w:t>
      </w:r>
    </w:p>
    <w:p w14:paraId="1D97477B" w14:textId="77777777" w:rsidR="00041147" w:rsidRDefault="00041147" w:rsidP="00041147">
      <w:pPr>
        <w:spacing w:after="0" w:line="360" w:lineRule="auto"/>
        <w:jc w:val="both"/>
        <w:rPr>
          <w:rFonts w:ascii="Verdana" w:eastAsia="Calibri" w:hAnsi="Verdana" w:cs="Times New Roman"/>
          <w:sz w:val="20"/>
        </w:rPr>
      </w:pPr>
      <w:r>
        <w:rPr>
          <w:rFonts w:ascii="Verdana" w:eastAsia="Calibri" w:hAnsi="Verdana" w:cs="Times New Roman"/>
          <w:sz w:val="20"/>
        </w:rPr>
        <w:t>(1)</w:t>
      </w:r>
      <w:r>
        <w:rPr>
          <w:rFonts w:ascii="Verdana" w:eastAsia="Calibri" w:hAnsi="Verdana" w:cs="Times New Roman"/>
          <w:sz w:val="20"/>
        </w:rPr>
        <w:tab/>
        <w:t>Universi</w:t>
      </w:r>
      <w:bookmarkStart w:id="1" w:name="_GoBack"/>
      <w:bookmarkEnd w:id="1"/>
      <w:r>
        <w:rPr>
          <w:rFonts w:ascii="Verdana" w:eastAsia="Calibri" w:hAnsi="Verdana" w:cs="Times New Roman"/>
          <w:sz w:val="20"/>
        </w:rPr>
        <w:t>dad de Cienfuegos, Cuba. MSc. Neurociencias cognitivas. Doctorando en Ciencias de la Educación. Correo</w:t>
      </w:r>
      <w:r w:rsidRPr="00B72011">
        <w:rPr>
          <w:rFonts w:ascii="Verdana" w:eastAsia="Calibri" w:hAnsi="Verdana" w:cs="Times New Roman"/>
          <w:sz w:val="20"/>
        </w:rPr>
        <w:t xml:space="preserve">: </w:t>
      </w:r>
      <w:hyperlink r:id="rId10" w:history="1">
        <w:r w:rsidRPr="00B72011">
          <w:rPr>
            <w:rStyle w:val="Hipervnculo"/>
            <w:rFonts w:ascii="Verdana" w:eastAsia="Calibri" w:hAnsi="Verdana" w:cs="Times New Roman"/>
            <w:color w:val="auto"/>
            <w:sz w:val="20"/>
          </w:rPr>
          <w:t>yramirezbenitez@gmail.com</w:t>
        </w:r>
      </w:hyperlink>
    </w:p>
    <w:p w14:paraId="4F9DFA0C" w14:textId="77777777" w:rsidR="00041147" w:rsidRPr="00B72011" w:rsidRDefault="00041147" w:rsidP="00041147">
      <w:pPr>
        <w:spacing w:after="0" w:line="360" w:lineRule="auto"/>
        <w:jc w:val="both"/>
        <w:rPr>
          <w:rFonts w:ascii="Verdana" w:eastAsia="Calibri" w:hAnsi="Verdana" w:cs="Times New Roman"/>
          <w:sz w:val="20"/>
        </w:rPr>
      </w:pPr>
      <w:r>
        <w:rPr>
          <w:rFonts w:ascii="Verdana" w:eastAsia="Calibri" w:hAnsi="Verdana" w:cs="Times New Roman"/>
          <w:sz w:val="20"/>
        </w:rPr>
        <w:t xml:space="preserve">ORCID. </w:t>
      </w:r>
      <w:hyperlink r:id="rId11" w:history="1">
        <w:r w:rsidRPr="00B72011">
          <w:rPr>
            <w:rStyle w:val="Hipervnculo"/>
            <w:rFonts w:ascii="Verdana" w:eastAsia="Calibri" w:hAnsi="Verdana" w:cs="Times New Roman"/>
            <w:color w:val="auto"/>
            <w:sz w:val="20"/>
          </w:rPr>
          <w:t>https://orcid.org/0000-0001-9694-9744</w:t>
        </w:r>
      </w:hyperlink>
    </w:p>
    <w:p w14:paraId="46D12C42" w14:textId="689C8572" w:rsidR="00041147" w:rsidRPr="00B72011" w:rsidRDefault="00041147" w:rsidP="00B72011">
      <w:pPr>
        <w:spacing w:after="0" w:line="360" w:lineRule="auto"/>
        <w:jc w:val="both"/>
        <w:rPr>
          <w:rFonts w:ascii="Verdana" w:hAnsi="Verdana" w:cs="Arial"/>
          <w:sz w:val="20"/>
        </w:rPr>
      </w:pPr>
      <w:r w:rsidRPr="00B72011">
        <w:rPr>
          <w:rFonts w:ascii="Verdana" w:eastAsia="Calibri" w:hAnsi="Verdana" w:cs="Times New Roman"/>
          <w:sz w:val="20"/>
        </w:rPr>
        <w:t>(2)</w:t>
      </w:r>
      <w:r w:rsidRPr="00B72011">
        <w:rPr>
          <w:rFonts w:ascii="Verdana" w:eastAsia="Calibri" w:hAnsi="Verdana" w:cs="Times New Roman"/>
          <w:sz w:val="20"/>
        </w:rPr>
        <w:tab/>
        <w:t>Universidad de Cienfuegos, Cuba. Facultad de Educación. PhD. Ciencias Pedagógicas.</w:t>
      </w:r>
      <w:r w:rsidR="00B72011" w:rsidRPr="00B72011">
        <w:rPr>
          <w:rFonts w:ascii="Verdana" w:eastAsia="Calibri" w:hAnsi="Verdana" w:cs="Times New Roman"/>
          <w:sz w:val="20"/>
        </w:rPr>
        <w:t xml:space="preserve"> </w:t>
      </w:r>
      <w:r w:rsidRPr="00B72011">
        <w:rPr>
          <w:rFonts w:ascii="Verdana" w:eastAsia="Calibri" w:hAnsi="Verdana" w:cs="Times New Roman"/>
          <w:sz w:val="20"/>
        </w:rPr>
        <w:t xml:space="preserve">ORCID. </w:t>
      </w:r>
      <w:hyperlink r:id="rId12" w:history="1">
        <w:r w:rsidRPr="00B72011">
          <w:rPr>
            <w:rFonts w:ascii="Verdana" w:hAnsi="Verdana" w:cs="Arial"/>
            <w:sz w:val="20"/>
          </w:rPr>
          <w:t>https://orcid.org/0000-0003-3354-9342</w:t>
        </w:r>
      </w:hyperlink>
      <w:r w:rsidR="00B72011" w:rsidRPr="00B72011">
        <w:rPr>
          <w:rFonts w:ascii="Verdana" w:hAnsi="Verdana" w:cs="Arial"/>
          <w:sz w:val="20"/>
        </w:rPr>
        <w:t xml:space="preserve">  </w:t>
      </w:r>
    </w:p>
    <w:p w14:paraId="3061FF82" w14:textId="47E1D52C" w:rsidR="00041147" w:rsidRPr="00B72011" w:rsidRDefault="00041147" w:rsidP="00041147">
      <w:pPr>
        <w:spacing w:after="0" w:line="360" w:lineRule="auto"/>
        <w:jc w:val="both"/>
        <w:rPr>
          <w:rFonts w:ascii="Verdana" w:eastAsia="Calibri" w:hAnsi="Verdana" w:cs="Times New Roman"/>
          <w:sz w:val="20"/>
        </w:rPr>
      </w:pPr>
      <w:r w:rsidRPr="00B72011">
        <w:rPr>
          <w:rFonts w:ascii="Verdana" w:eastAsia="Calibri" w:hAnsi="Verdana" w:cs="Times New Roman"/>
          <w:sz w:val="20"/>
        </w:rPr>
        <w:t>(3)</w:t>
      </w:r>
      <w:r w:rsidRPr="00B72011">
        <w:rPr>
          <w:rFonts w:ascii="Verdana" w:eastAsia="Calibri" w:hAnsi="Verdana" w:cs="Times New Roman"/>
          <w:sz w:val="20"/>
        </w:rPr>
        <w:tab/>
        <w:t>Universidad de Cienfuegos, Cuba. Facultad de Educación.        PhD. Ciencias Pedagógicas. ORCID.</w:t>
      </w:r>
      <w:r w:rsidR="00B72011" w:rsidRPr="00B72011">
        <w:t xml:space="preserve"> </w:t>
      </w:r>
      <w:hyperlink r:id="rId13" w:history="1">
        <w:r w:rsidR="00B72011" w:rsidRPr="00B72011">
          <w:rPr>
            <w:rStyle w:val="Hipervnculo"/>
            <w:rFonts w:ascii="Verdana" w:eastAsia="Calibri" w:hAnsi="Verdana" w:cs="Times New Roman"/>
            <w:color w:val="auto"/>
            <w:sz w:val="20"/>
          </w:rPr>
          <w:t>http://orcid.org/0000-0003-2254-6402</w:t>
        </w:r>
      </w:hyperlink>
      <w:r w:rsidR="00B72011" w:rsidRPr="00B72011">
        <w:rPr>
          <w:rFonts w:ascii="Verdana" w:eastAsia="Calibri" w:hAnsi="Verdana" w:cs="Times New Roman"/>
          <w:sz w:val="20"/>
        </w:rPr>
        <w:t xml:space="preserve"> </w:t>
      </w:r>
    </w:p>
    <w:p w14:paraId="4EFD5775" w14:textId="77777777" w:rsidR="001E4443" w:rsidRDefault="001E4443">
      <w:pPr>
        <w:spacing w:after="0" w:line="360" w:lineRule="auto"/>
        <w:jc w:val="both"/>
        <w:rPr>
          <w:rFonts w:ascii="Verdana" w:eastAsia="Calibri" w:hAnsi="Verdana" w:cs="Times New Roman"/>
          <w:sz w:val="20"/>
        </w:rPr>
      </w:pPr>
    </w:p>
    <w:p w14:paraId="6810F998" w14:textId="77777777" w:rsidR="001E4443" w:rsidRDefault="009021F3">
      <w:pPr>
        <w:spacing w:after="0" w:line="360" w:lineRule="auto"/>
        <w:jc w:val="both"/>
        <w:rPr>
          <w:rFonts w:ascii="Verdana" w:hAnsi="Verdana" w:cs="Times New Roman"/>
          <w:b/>
          <w:sz w:val="20"/>
        </w:rPr>
      </w:pPr>
      <w:r>
        <w:rPr>
          <w:rFonts w:ascii="Verdana" w:hAnsi="Verdana" w:cs="Times New Roman"/>
          <w:b/>
          <w:sz w:val="20"/>
        </w:rPr>
        <w:t>Resumen</w:t>
      </w:r>
    </w:p>
    <w:p w14:paraId="290BFF27" w14:textId="70BF681C" w:rsidR="00DF3CFC" w:rsidRPr="009D7559" w:rsidRDefault="009021F3">
      <w:pPr>
        <w:spacing w:after="0" w:line="360" w:lineRule="auto"/>
        <w:jc w:val="both"/>
        <w:rPr>
          <w:rFonts w:ascii="Verdana" w:hAnsi="Verdana" w:cs="Times New Roman"/>
          <w:sz w:val="20"/>
        </w:rPr>
      </w:pPr>
      <w:r w:rsidRPr="009D7559">
        <w:rPr>
          <w:rFonts w:ascii="Verdana" w:hAnsi="Verdana" w:cs="Times New Roman"/>
          <w:sz w:val="20"/>
        </w:rPr>
        <w:t>La evaluación es un proceso que debe ser estudiado como proceso</w:t>
      </w:r>
      <w:r w:rsidR="00483500" w:rsidRPr="009D7559">
        <w:rPr>
          <w:rFonts w:ascii="Verdana" w:hAnsi="Verdana" w:cs="Times New Roman"/>
          <w:sz w:val="20"/>
        </w:rPr>
        <w:t xml:space="preserve"> y </w:t>
      </w:r>
      <w:r w:rsidRPr="009D7559">
        <w:rPr>
          <w:rFonts w:ascii="Verdana" w:hAnsi="Verdana" w:cs="Times New Roman"/>
          <w:sz w:val="20"/>
        </w:rPr>
        <w:t xml:space="preserve">como </w:t>
      </w:r>
      <w:r w:rsidR="00A57F08" w:rsidRPr="009D7559">
        <w:rPr>
          <w:rFonts w:ascii="Verdana" w:hAnsi="Verdana" w:cs="Times New Roman"/>
          <w:sz w:val="20"/>
        </w:rPr>
        <w:t>resultado</w:t>
      </w:r>
      <w:r w:rsidRPr="009D7559">
        <w:rPr>
          <w:rFonts w:ascii="Verdana" w:hAnsi="Verdana" w:cs="Times New Roman"/>
          <w:sz w:val="20"/>
        </w:rPr>
        <w:t xml:space="preserve">. </w:t>
      </w:r>
      <w:r w:rsidR="00E1060C" w:rsidRPr="009D7559">
        <w:rPr>
          <w:rFonts w:ascii="Verdana" w:hAnsi="Verdana" w:cs="Times New Roman"/>
          <w:sz w:val="20"/>
        </w:rPr>
        <w:t xml:space="preserve">El presente estudio tiene como objetivo </w:t>
      </w:r>
      <w:r w:rsidR="00B61905" w:rsidRPr="009D7559">
        <w:rPr>
          <w:rFonts w:ascii="Verdana" w:hAnsi="Verdana" w:cs="Times New Roman"/>
          <w:sz w:val="20"/>
        </w:rPr>
        <w:t>analizar el contenido de un grupo de artículos cubanos y latinoamericanas sobre la evaluación en el proceso educativo de la infancia preescolar desde la metodología de V de Gowin</w:t>
      </w:r>
      <w:r w:rsidR="00A57F08" w:rsidRPr="009D7559">
        <w:rPr>
          <w:rFonts w:ascii="Verdana" w:hAnsi="Verdana" w:cs="Times New Roman"/>
          <w:sz w:val="20"/>
        </w:rPr>
        <w:t xml:space="preserve">: </w:t>
      </w:r>
      <w:r w:rsidR="005267D6" w:rsidRPr="009D7559">
        <w:rPr>
          <w:rFonts w:ascii="Verdana" w:hAnsi="Verdana" w:cs="Times New Roman"/>
          <w:sz w:val="20"/>
        </w:rPr>
        <w:t>¿</w:t>
      </w:r>
      <w:r w:rsidR="00B61905" w:rsidRPr="009D7559">
        <w:rPr>
          <w:rFonts w:ascii="Verdana" w:hAnsi="Verdana" w:cs="Times New Roman"/>
          <w:sz w:val="20"/>
        </w:rPr>
        <w:t xml:space="preserve">para </w:t>
      </w:r>
      <w:r w:rsidR="00FC21DB" w:rsidRPr="009D7559">
        <w:rPr>
          <w:rFonts w:ascii="Verdana" w:hAnsi="Verdana" w:cs="Times New Roman"/>
          <w:sz w:val="20"/>
        </w:rPr>
        <w:t>qué</w:t>
      </w:r>
      <w:r w:rsidR="00B61905" w:rsidRPr="009D7559">
        <w:rPr>
          <w:rFonts w:ascii="Verdana" w:hAnsi="Verdana" w:cs="Times New Roman"/>
          <w:sz w:val="20"/>
        </w:rPr>
        <w:t xml:space="preserve"> evaluar</w:t>
      </w:r>
      <w:r w:rsidR="005267D6" w:rsidRPr="009D7559">
        <w:rPr>
          <w:rFonts w:ascii="Verdana" w:hAnsi="Verdana" w:cs="Times New Roman"/>
          <w:sz w:val="20"/>
        </w:rPr>
        <w:t>?</w:t>
      </w:r>
      <w:r w:rsidR="00B61905" w:rsidRPr="009D7559">
        <w:rPr>
          <w:rFonts w:ascii="Verdana" w:hAnsi="Verdana" w:cs="Times New Roman"/>
          <w:sz w:val="20"/>
        </w:rPr>
        <w:t xml:space="preserve">, </w:t>
      </w:r>
      <w:r w:rsidR="005267D6" w:rsidRPr="009D7559">
        <w:rPr>
          <w:rFonts w:ascii="Verdana" w:hAnsi="Verdana" w:cs="Times New Roman"/>
          <w:sz w:val="20"/>
        </w:rPr>
        <w:t>¿</w:t>
      </w:r>
      <w:r w:rsidR="00A57F08" w:rsidRPr="009D7559">
        <w:rPr>
          <w:rFonts w:ascii="Verdana" w:hAnsi="Verdana" w:cs="Times New Roman"/>
          <w:sz w:val="20"/>
        </w:rPr>
        <w:t>qué evaluar</w:t>
      </w:r>
      <w:r w:rsidR="005267D6" w:rsidRPr="009D7559">
        <w:rPr>
          <w:rFonts w:ascii="Verdana" w:hAnsi="Verdana" w:cs="Times New Roman"/>
          <w:sz w:val="20"/>
        </w:rPr>
        <w:t>?</w:t>
      </w:r>
      <w:r w:rsidR="00B61905" w:rsidRPr="009D7559">
        <w:rPr>
          <w:rFonts w:ascii="Verdana" w:hAnsi="Verdana" w:cs="Times New Roman"/>
          <w:sz w:val="20"/>
        </w:rPr>
        <w:t xml:space="preserve"> y </w:t>
      </w:r>
      <w:r w:rsidR="005267D6" w:rsidRPr="009D7559">
        <w:rPr>
          <w:rFonts w:ascii="Verdana" w:hAnsi="Verdana" w:cs="Times New Roman"/>
          <w:sz w:val="20"/>
        </w:rPr>
        <w:t>¿</w:t>
      </w:r>
      <w:r w:rsidR="00A57F08" w:rsidRPr="009D7559">
        <w:rPr>
          <w:rFonts w:ascii="Verdana" w:hAnsi="Verdana" w:cs="Times New Roman"/>
          <w:sz w:val="20"/>
        </w:rPr>
        <w:t>cómo hacerlo</w:t>
      </w:r>
      <w:r w:rsidR="00623FAD" w:rsidRPr="009D7559">
        <w:rPr>
          <w:rFonts w:ascii="Verdana" w:hAnsi="Verdana" w:cs="Times New Roman"/>
          <w:sz w:val="20"/>
        </w:rPr>
        <w:t xml:space="preserve"> </w:t>
      </w:r>
      <w:r w:rsidR="009D7559" w:rsidRPr="009D7559">
        <w:rPr>
          <w:rFonts w:ascii="Verdana" w:hAnsi="Verdana" w:cs="Times New Roman"/>
          <w:sz w:val="20"/>
        </w:rPr>
        <w:t>la evaluación</w:t>
      </w:r>
      <w:r w:rsidR="005267D6" w:rsidRPr="009D7559">
        <w:rPr>
          <w:rFonts w:ascii="Verdana" w:hAnsi="Verdana" w:cs="Times New Roman"/>
          <w:sz w:val="20"/>
        </w:rPr>
        <w:t>?</w:t>
      </w:r>
      <w:r w:rsidR="00FC21DB" w:rsidRPr="009D7559">
        <w:rPr>
          <w:rFonts w:ascii="Verdana" w:hAnsi="Verdana" w:cs="Times New Roman"/>
          <w:sz w:val="20"/>
        </w:rPr>
        <w:t>:</w:t>
      </w:r>
      <w:r w:rsidR="00B61905" w:rsidRPr="009D7559">
        <w:rPr>
          <w:rFonts w:ascii="Verdana" w:hAnsi="Verdana" w:cs="Times New Roman"/>
          <w:sz w:val="20"/>
        </w:rPr>
        <w:t xml:space="preserve"> La evaluación se realiza para valorar los contenidos de las dimensiones de educación y desarrollo (función valorativa), elaborar un diagnóstico basado en potencialidades y debilidades del niño (función diagnóstica), y para conducir el proceso educativo en aras de mejorarlo y organizar la estimulación del niño y el grupo (función </w:t>
      </w:r>
      <w:r w:rsidR="0056453A" w:rsidRPr="009D7559">
        <w:rPr>
          <w:rFonts w:ascii="Verdana" w:hAnsi="Verdana" w:cs="Times New Roman"/>
          <w:sz w:val="20"/>
        </w:rPr>
        <w:t>formadora formativa</w:t>
      </w:r>
      <w:r w:rsidR="00B61905" w:rsidRPr="009D7559">
        <w:rPr>
          <w:rFonts w:ascii="Verdana" w:hAnsi="Verdana" w:cs="Times New Roman"/>
          <w:sz w:val="20"/>
        </w:rPr>
        <w:t xml:space="preserve">). </w:t>
      </w:r>
      <w:r w:rsidR="005267D6" w:rsidRPr="009D7559">
        <w:rPr>
          <w:rFonts w:ascii="Verdana" w:hAnsi="Verdana" w:cs="Times New Roman"/>
          <w:sz w:val="20"/>
        </w:rPr>
        <w:t>¿</w:t>
      </w:r>
      <w:r w:rsidR="00FC21DB" w:rsidRPr="009D7559">
        <w:rPr>
          <w:rFonts w:ascii="Verdana" w:hAnsi="Verdana" w:cs="Times New Roman"/>
          <w:sz w:val="20"/>
        </w:rPr>
        <w:t>Qué evaluar</w:t>
      </w:r>
      <w:r w:rsidR="005267D6" w:rsidRPr="009D7559">
        <w:rPr>
          <w:rFonts w:ascii="Verdana" w:hAnsi="Verdana" w:cs="Times New Roman"/>
          <w:sz w:val="20"/>
        </w:rPr>
        <w:t>?</w:t>
      </w:r>
      <w:r w:rsidR="00FC21DB" w:rsidRPr="009D7559">
        <w:rPr>
          <w:rFonts w:ascii="Verdana" w:hAnsi="Verdana" w:cs="Times New Roman"/>
          <w:sz w:val="20"/>
        </w:rPr>
        <w:t>:</w:t>
      </w:r>
      <w:r w:rsidR="00316199" w:rsidRPr="009D7559">
        <w:rPr>
          <w:rFonts w:ascii="Verdana" w:hAnsi="Verdana" w:cs="Times New Roman"/>
          <w:sz w:val="20"/>
        </w:rPr>
        <w:t xml:space="preserve"> </w:t>
      </w:r>
      <w:r w:rsidR="00A57F08" w:rsidRPr="009D7559">
        <w:rPr>
          <w:rFonts w:ascii="Verdana" w:hAnsi="Verdana" w:cs="Times New Roman"/>
          <w:sz w:val="20"/>
        </w:rPr>
        <w:t xml:space="preserve">En </w:t>
      </w:r>
      <w:r w:rsidRPr="009D7559">
        <w:rPr>
          <w:rFonts w:ascii="Verdana" w:hAnsi="Verdana" w:cs="Times New Roman"/>
          <w:sz w:val="20"/>
        </w:rPr>
        <w:t xml:space="preserve">la infancia preescolar se evalúa el desarrollo y para el desarrollo, el aprendizaje y para el aprendizaje, el resultado obtenido en una tarea y el proceso para solucionarla. En cuanto a </w:t>
      </w:r>
      <w:r w:rsidR="005267D6" w:rsidRPr="009D7559">
        <w:rPr>
          <w:rFonts w:ascii="Verdana" w:hAnsi="Verdana" w:cs="Times New Roman"/>
          <w:sz w:val="20"/>
        </w:rPr>
        <w:t>¿</w:t>
      </w:r>
      <w:r w:rsidRPr="009D7559">
        <w:rPr>
          <w:rFonts w:ascii="Verdana" w:hAnsi="Verdana" w:cs="Times New Roman"/>
          <w:sz w:val="20"/>
        </w:rPr>
        <w:t xml:space="preserve">cómo </w:t>
      </w:r>
      <w:r w:rsidR="005267D6" w:rsidRPr="009D7559">
        <w:rPr>
          <w:rFonts w:ascii="Verdana" w:hAnsi="Verdana" w:cs="Times New Roman"/>
          <w:sz w:val="20"/>
        </w:rPr>
        <w:t>evaluar?</w:t>
      </w:r>
      <w:r w:rsidRPr="009D7559">
        <w:rPr>
          <w:rFonts w:ascii="Verdana" w:hAnsi="Verdana" w:cs="Times New Roman"/>
          <w:sz w:val="20"/>
        </w:rPr>
        <w:t>, la educadora debe realizar la evaluación mediante el uso de varios métodos evaluativos, pero a la vez, debe considerar algunos requerimientos, tales como la unidad de lo cognitivo y lo afectivo, lo biológico y lo socia</w:t>
      </w:r>
      <w:r w:rsidR="00F36754" w:rsidRPr="009D7559">
        <w:rPr>
          <w:rFonts w:ascii="Verdana" w:hAnsi="Verdana" w:cs="Times New Roman"/>
          <w:sz w:val="20"/>
        </w:rPr>
        <w:t>l, la enseñanza y el desarrollo; así como los</w:t>
      </w:r>
      <w:r w:rsidRPr="009D7559">
        <w:rPr>
          <w:rFonts w:ascii="Verdana" w:hAnsi="Verdana" w:cs="Times New Roman"/>
          <w:sz w:val="20"/>
        </w:rPr>
        <w:t xml:space="preserve"> principios de la evaluación (sistematicidad con los demás componentes del proceso </w:t>
      </w:r>
      <w:r w:rsidR="00C6077F" w:rsidRPr="009D7559">
        <w:rPr>
          <w:rFonts w:ascii="Verdana" w:hAnsi="Verdana" w:cs="Times New Roman"/>
          <w:sz w:val="20"/>
        </w:rPr>
        <w:t xml:space="preserve">y </w:t>
      </w:r>
      <w:r w:rsidRPr="009D7559">
        <w:rPr>
          <w:rFonts w:ascii="Verdana" w:hAnsi="Verdana" w:cs="Times New Roman"/>
          <w:sz w:val="20"/>
        </w:rPr>
        <w:t>objetividad).</w:t>
      </w:r>
      <w:r w:rsidR="00B61905" w:rsidRPr="009D7559">
        <w:rPr>
          <w:rFonts w:ascii="Verdana" w:hAnsi="Verdana" w:cs="Times New Roman"/>
          <w:sz w:val="20"/>
        </w:rPr>
        <w:t xml:space="preserve"> </w:t>
      </w:r>
      <w:r w:rsidR="00263D21" w:rsidRPr="009D7559">
        <w:rPr>
          <w:rFonts w:ascii="Verdana" w:hAnsi="Verdana" w:cs="Times New Roman"/>
          <w:sz w:val="20"/>
        </w:rPr>
        <w:t xml:space="preserve">Conocer </w:t>
      </w:r>
      <w:r w:rsidR="00B61905" w:rsidRPr="009D7559">
        <w:rPr>
          <w:rFonts w:ascii="Verdana" w:hAnsi="Verdana" w:cs="Times New Roman"/>
          <w:sz w:val="20"/>
        </w:rPr>
        <w:t xml:space="preserve">el </w:t>
      </w:r>
      <w:r w:rsidR="00CA3F1C" w:rsidRPr="009D7559">
        <w:rPr>
          <w:rFonts w:ascii="Verdana" w:hAnsi="Verdana" w:cs="Times New Roman"/>
          <w:sz w:val="20"/>
        </w:rPr>
        <w:t>¿</w:t>
      </w:r>
      <w:r w:rsidR="00B61905" w:rsidRPr="009D7559">
        <w:rPr>
          <w:rFonts w:ascii="Verdana" w:hAnsi="Verdana" w:cs="Times New Roman"/>
          <w:sz w:val="20"/>
        </w:rPr>
        <w:t>para qué</w:t>
      </w:r>
      <w:r w:rsidR="00CA3F1C" w:rsidRPr="009D7559">
        <w:rPr>
          <w:rFonts w:ascii="Verdana" w:hAnsi="Verdana" w:cs="Times New Roman"/>
          <w:sz w:val="20"/>
        </w:rPr>
        <w:t>?</w:t>
      </w:r>
      <w:r w:rsidR="00DF3CFC" w:rsidRPr="009D7559">
        <w:rPr>
          <w:rFonts w:ascii="Verdana" w:hAnsi="Verdana" w:cs="Times New Roman"/>
          <w:sz w:val="20"/>
        </w:rPr>
        <w:t xml:space="preserve">, el </w:t>
      </w:r>
      <w:r w:rsidR="00CA3F1C" w:rsidRPr="009D7559">
        <w:rPr>
          <w:rFonts w:ascii="Verdana" w:hAnsi="Verdana" w:cs="Times New Roman"/>
          <w:sz w:val="20"/>
        </w:rPr>
        <w:t>¿</w:t>
      </w:r>
      <w:r w:rsidR="00DF3CFC" w:rsidRPr="009D7559">
        <w:rPr>
          <w:rFonts w:ascii="Verdana" w:hAnsi="Verdana" w:cs="Times New Roman"/>
          <w:sz w:val="20"/>
        </w:rPr>
        <w:t>qué</w:t>
      </w:r>
      <w:r w:rsidR="005267D6" w:rsidRPr="009D7559">
        <w:rPr>
          <w:rFonts w:ascii="Verdana" w:hAnsi="Verdana" w:cs="Times New Roman"/>
          <w:sz w:val="20"/>
        </w:rPr>
        <w:t xml:space="preserve">? y </w:t>
      </w:r>
      <w:r w:rsidR="00B61905" w:rsidRPr="009D7559">
        <w:rPr>
          <w:rFonts w:ascii="Verdana" w:hAnsi="Verdana" w:cs="Times New Roman"/>
          <w:sz w:val="20"/>
        </w:rPr>
        <w:t xml:space="preserve">el </w:t>
      </w:r>
      <w:r w:rsidR="00CA3F1C" w:rsidRPr="009D7559">
        <w:rPr>
          <w:rFonts w:ascii="Verdana" w:hAnsi="Verdana" w:cs="Times New Roman"/>
          <w:sz w:val="20"/>
        </w:rPr>
        <w:t>¿</w:t>
      </w:r>
      <w:r w:rsidR="00263D21" w:rsidRPr="009D7559">
        <w:rPr>
          <w:rFonts w:ascii="Verdana" w:hAnsi="Verdana" w:cs="Times New Roman"/>
          <w:sz w:val="20"/>
        </w:rPr>
        <w:t xml:space="preserve">cómo </w:t>
      </w:r>
      <w:r w:rsidR="005267D6" w:rsidRPr="009D7559">
        <w:rPr>
          <w:rFonts w:ascii="Verdana" w:hAnsi="Verdana" w:cs="Times New Roman"/>
          <w:sz w:val="20"/>
        </w:rPr>
        <w:t>de la evaluación?</w:t>
      </w:r>
      <w:r w:rsidR="00DF3CFC" w:rsidRPr="009D7559">
        <w:rPr>
          <w:rFonts w:ascii="Verdana" w:hAnsi="Verdana" w:cs="Times New Roman"/>
          <w:sz w:val="20"/>
        </w:rPr>
        <w:t xml:space="preserve"> </w:t>
      </w:r>
      <w:r w:rsidR="00B61905" w:rsidRPr="009D7559">
        <w:rPr>
          <w:rFonts w:ascii="Verdana" w:hAnsi="Verdana" w:cs="Times New Roman"/>
          <w:sz w:val="20"/>
        </w:rPr>
        <w:t xml:space="preserve">es </w:t>
      </w:r>
      <w:r w:rsidR="00263D21" w:rsidRPr="009D7559">
        <w:rPr>
          <w:rFonts w:ascii="Verdana" w:hAnsi="Verdana" w:cs="Times New Roman"/>
          <w:sz w:val="20"/>
        </w:rPr>
        <w:t xml:space="preserve">un paso significativo para que el educador realice </w:t>
      </w:r>
      <w:r w:rsidR="00FD0A43" w:rsidRPr="009D7559">
        <w:rPr>
          <w:rFonts w:ascii="Verdana" w:hAnsi="Verdana" w:cs="Times New Roman"/>
          <w:sz w:val="20"/>
        </w:rPr>
        <w:t>l</w:t>
      </w:r>
      <w:r w:rsidR="00DF3CFC" w:rsidRPr="009D7559">
        <w:rPr>
          <w:rFonts w:ascii="Verdana" w:hAnsi="Verdana" w:cs="Times New Roman"/>
          <w:sz w:val="20"/>
        </w:rPr>
        <w:t xml:space="preserve">a evaluación del desarrollo integral </w:t>
      </w:r>
      <w:r w:rsidR="00C6077F" w:rsidRPr="009D7559">
        <w:rPr>
          <w:rFonts w:ascii="Verdana" w:hAnsi="Verdana" w:cs="Times New Roman"/>
          <w:sz w:val="20"/>
        </w:rPr>
        <w:t xml:space="preserve">en el proceso educativo </w:t>
      </w:r>
      <w:r w:rsidR="00DF3CFC" w:rsidRPr="009D7559">
        <w:rPr>
          <w:rFonts w:ascii="Verdana" w:hAnsi="Verdana" w:cs="Times New Roman"/>
          <w:sz w:val="20"/>
        </w:rPr>
        <w:t>de la infancia preescolar</w:t>
      </w:r>
      <w:r w:rsidR="00F36754" w:rsidRPr="009D7559">
        <w:rPr>
          <w:rFonts w:ascii="Verdana" w:hAnsi="Verdana" w:cs="Times New Roman"/>
          <w:sz w:val="20"/>
        </w:rPr>
        <w:t xml:space="preserve"> </w:t>
      </w:r>
      <w:r w:rsidR="00FD0A43" w:rsidRPr="009D7559">
        <w:rPr>
          <w:rFonts w:ascii="Verdana" w:hAnsi="Verdana" w:cs="Times New Roman"/>
          <w:sz w:val="20"/>
        </w:rPr>
        <w:t>y conduzca</w:t>
      </w:r>
      <w:r w:rsidR="003F4727" w:rsidRPr="009D7559">
        <w:rPr>
          <w:rFonts w:ascii="Verdana" w:hAnsi="Verdana" w:cs="Times New Roman"/>
          <w:sz w:val="20"/>
        </w:rPr>
        <w:t xml:space="preserve"> el progreso del niño </w:t>
      </w:r>
      <w:r w:rsidR="00F36754" w:rsidRPr="009D7559">
        <w:rPr>
          <w:rFonts w:ascii="Verdana" w:hAnsi="Verdana" w:cs="Times New Roman"/>
          <w:sz w:val="20"/>
        </w:rPr>
        <w:t xml:space="preserve">de </w:t>
      </w:r>
      <w:r w:rsidR="003F4727" w:rsidRPr="009D7559">
        <w:rPr>
          <w:rFonts w:ascii="Verdana" w:hAnsi="Verdana" w:cs="Times New Roman"/>
          <w:sz w:val="20"/>
        </w:rPr>
        <w:t xml:space="preserve">manera </w:t>
      </w:r>
      <w:r w:rsidR="00D71186" w:rsidRPr="009D7559">
        <w:rPr>
          <w:rFonts w:ascii="Verdana" w:hAnsi="Verdana" w:cs="Times New Roman"/>
          <w:sz w:val="20"/>
        </w:rPr>
        <w:t>específica</w:t>
      </w:r>
      <w:r w:rsidR="00F36754" w:rsidRPr="009D7559">
        <w:rPr>
          <w:rFonts w:ascii="Verdana" w:hAnsi="Verdana" w:cs="Times New Roman"/>
          <w:sz w:val="20"/>
        </w:rPr>
        <w:t xml:space="preserve">. </w:t>
      </w:r>
    </w:p>
    <w:p w14:paraId="5C7E41EB" w14:textId="77777777" w:rsidR="00FC167C" w:rsidRPr="009D7559" w:rsidRDefault="00FC167C">
      <w:pPr>
        <w:spacing w:after="0" w:line="360" w:lineRule="auto"/>
        <w:jc w:val="both"/>
        <w:rPr>
          <w:rFonts w:ascii="Verdana" w:hAnsi="Verdana" w:cs="Times New Roman"/>
          <w:sz w:val="20"/>
        </w:rPr>
      </w:pPr>
    </w:p>
    <w:p w14:paraId="6F0F4441" w14:textId="0F8843C5" w:rsidR="001E4443" w:rsidRPr="009D7559" w:rsidRDefault="009021F3">
      <w:pPr>
        <w:spacing w:after="0" w:line="360" w:lineRule="auto"/>
        <w:jc w:val="both"/>
        <w:rPr>
          <w:rFonts w:ascii="Verdana" w:hAnsi="Verdana" w:cs="Times New Roman"/>
          <w:b/>
          <w:sz w:val="20"/>
        </w:rPr>
      </w:pPr>
      <w:r w:rsidRPr="009D7559">
        <w:rPr>
          <w:rFonts w:ascii="Verdana" w:hAnsi="Verdana" w:cs="Times New Roman"/>
          <w:b/>
          <w:sz w:val="20"/>
        </w:rPr>
        <w:t xml:space="preserve">Palabras claves: </w:t>
      </w:r>
      <w:r w:rsidR="00331802" w:rsidRPr="009D7559">
        <w:rPr>
          <w:rFonts w:ascii="Verdana" w:hAnsi="Verdana" w:cs="Times New Roman"/>
          <w:sz w:val="20"/>
        </w:rPr>
        <w:t>Desarrollo, Educación,</w:t>
      </w:r>
      <w:r w:rsidR="00331802" w:rsidRPr="009D7559">
        <w:rPr>
          <w:rFonts w:ascii="Verdana" w:hAnsi="Verdana" w:cs="Times New Roman"/>
          <w:b/>
          <w:sz w:val="20"/>
        </w:rPr>
        <w:t xml:space="preserve"> </w:t>
      </w:r>
      <w:r w:rsidRPr="009D7559">
        <w:rPr>
          <w:rFonts w:ascii="Verdana" w:hAnsi="Verdana" w:cs="Times New Roman"/>
          <w:sz w:val="20"/>
        </w:rPr>
        <w:t xml:space="preserve">Evaluación, </w:t>
      </w:r>
      <w:r w:rsidR="00331802" w:rsidRPr="009D7559">
        <w:rPr>
          <w:rFonts w:ascii="Verdana" w:hAnsi="Verdana" w:cs="Times New Roman"/>
          <w:sz w:val="20"/>
        </w:rPr>
        <w:t>P</w:t>
      </w:r>
      <w:r w:rsidRPr="009D7559">
        <w:rPr>
          <w:rFonts w:ascii="Verdana" w:hAnsi="Verdana" w:cs="Times New Roman"/>
          <w:sz w:val="20"/>
        </w:rPr>
        <w:t xml:space="preserve">reescolar, </w:t>
      </w:r>
      <w:r w:rsidR="00331802" w:rsidRPr="009D7559">
        <w:rPr>
          <w:rFonts w:ascii="Verdana" w:hAnsi="Verdana" w:cs="Times New Roman"/>
          <w:sz w:val="20"/>
        </w:rPr>
        <w:t>P</w:t>
      </w:r>
      <w:r w:rsidRPr="009D7559">
        <w:rPr>
          <w:rFonts w:ascii="Verdana" w:hAnsi="Verdana" w:cs="Times New Roman"/>
          <w:sz w:val="20"/>
        </w:rPr>
        <w:t xml:space="preserve">rimera infancia. </w:t>
      </w:r>
    </w:p>
    <w:p w14:paraId="37BA5AF7" w14:textId="4A6F59D9" w:rsidR="001E4443" w:rsidRPr="009D7559" w:rsidRDefault="00D94B7C">
      <w:pPr>
        <w:spacing w:after="0" w:line="360" w:lineRule="auto"/>
        <w:jc w:val="both"/>
        <w:rPr>
          <w:rFonts w:ascii="Verdana" w:hAnsi="Verdana" w:cs="Times New Roman"/>
          <w:sz w:val="20"/>
          <w:lang w:val="en-US"/>
        </w:rPr>
      </w:pPr>
      <w:r w:rsidRPr="009D7559">
        <w:rPr>
          <w:rFonts w:ascii="Verdana" w:hAnsi="Verdana" w:cs="Times New Roman"/>
          <w:sz w:val="20"/>
          <w:lang w:val="en-US"/>
        </w:rPr>
        <w:t xml:space="preserve">Proceso educativo, </w:t>
      </w:r>
      <w:r w:rsidR="002C5390" w:rsidRPr="009D7559">
        <w:rPr>
          <w:rFonts w:ascii="Verdana" w:hAnsi="Verdana" w:cs="Times New Roman"/>
          <w:sz w:val="20"/>
          <w:lang w:val="en-US"/>
        </w:rPr>
        <w:t>Infancia preescolar.</w:t>
      </w:r>
    </w:p>
    <w:p w14:paraId="7291DE8E" w14:textId="77777777" w:rsidR="001C3B0E" w:rsidRPr="009D7559" w:rsidRDefault="001C3B0E">
      <w:pPr>
        <w:spacing w:after="0" w:line="360" w:lineRule="auto"/>
        <w:jc w:val="both"/>
        <w:rPr>
          <w:rFonts w:ascii="Verdana" w:hAnsi="Verdana" w:cs="Times New Roman"/>
          <w:b/>
          <w:sz w:val="20"/>
          <w:lang w:val="en-US"/>
        </w:rPr>
      </w:pPr>
    </w:p>
    <w:p w14:paraId="57B848F2" w14:textId="77777777" w:rsidR="00B72011" w:rsidRPr="00E51037" w:rsidRDefault="00B72011">
      <w:pPr>
        <w:spacing w:after="0" w:line="360" w:lineRule="auto"/>
        <w:jc w:val="both"/>
        <w:rPr>
          <w:rFonts w:ascii="Verdana" w:hAnsi="Verdana" w:cs="Times New Roman"/>
          <w:b/>
          <w:sz w:val="20"/>
          <w:lang w:val="en-US"/>
        </w:rPr>
      </w:pPr>
    </w:p>
    <w:p w14:paraId="53D34048" w14:textId="77777777" w:rsidR="00B72011" w:rsidRDefault="00B72011">
      <w:pPr>
        <w:spacing w:after="0" w:line="360" w:lineRule="auto"/>
        <w:jc w:val="both"/>
        <w:rPr>
          <w:rFonts w:ascii="Verdana" w:hAnsi="Verdana" w:cs="Times New Roman"/>
          <w:b/>
          <w:sz w:val="20"/>
          <w:lang w:val="en-US"/>
        </w:rPr>
      </w:pPr>
    </w:p>
    <w:p w14:paraId="03FDDAC1" w14:textId="77777777" w:rsidR="009D7559" w:rsidRPr="009D7559" w:rsidRDefault="009D7559" w:rsidP="009D7559">
      <w:pPr>
        <w:spacing w:after="0" w:line="360" w:lineRule="auto"/>
        <w:jc w:val="both"/>
        <w:rPr>
          <w:rFonts w:ascii="Verdana" w:hAnsi="Verdana" w:cs="Times New Roman"/>
          <w:b/>
          <w:sz w:val="20"/>
          <w:lang w:val="en-US"/>
        </w:rPr>
      </w:pPr>
      <w:r w:rsidRPr="009D7559">
        <w:rPr>
          <w:rFonts w:ascii="Verdana" w:hAnsi="Verdana" w:cs="Times New Roman"/>
          <w:b/>
          <w:sz w:val="20"/>
          <w:lang w:val="en-US"/>
        </w:rPr>
        <w:t>Evaluation of comprehensive development in the educational process of preschool children</w:t>
      </w:r>
    </w:p>
    <w:p w14:paraId="3CBDDDCE" w14:textId="1CAFE029" w:rsidR="009D7559" w:rsidRPr="009D7559" w:rsidRDefault="009D7559" w:rsidP="009D7559">
      <w:pPr>
        <w:spacing w:after="0" w:line="360" w:lineRule="auto"/>
        <w:jc w:val="both"/>
        <w:rPr>
          <w:rFonts w:ascii="Verdana" w:hAnsi="Verdana" w:cs="Times New Roman"/>
          <w:sz w:val="20"/>
          <w:lang w:val="en-US"/>
        </w:rPr>
      </w:pPr>
      <w:r w:rsidRPr="009D7559">
        <w:rPr>
          <w:rFonts w:ascii="Verdana" w:hAnsi="Verdana" w:cs="Times New Roman"/>
          <w:b/>
          <w:sz w:val="20"/>
          <w:lang w:val="en-US"/>
        </w:rPr>
        <w:t>Abstract</w:t>
      </w:r>
      <w:r>
        <w:rPr>
          <w:rFonts w:ascii="Verdana" w:hAnsi="Verdana" w:cs="Times New Roman"/>
          <w:sz w:val="20"/>
          <w:lang w:val="en-US"/>
        </w:rPr>
        <w:t xml:space="preserve"> </w:t>
      </w:r>
    </w:p>
    <w:p w14:paraId="5AF2EA72" w14:textId="0B2AF6B4" w:rsidR="009D7559" w:rsidRPr="009D7559" w:rsidRDefault="009D7559" w:rsidP="009D7559">
      <w:pPr>
        <w:spacing w:after="0" w:line="360" w:lineRule="auto"/>
        <w:jc w:val="both"/>
        <w:rPr>
          <w:rFonts w:ascii="Verdana" w:hAnsi="Verdana" w:cs="Times New Roman"/>
          <w:sz w:val="20"/>
          <w:lang w:val="en-US"/>
        </w:rPr>
      </w:pPr>
      <w:r w:rsidRPr="009D7559">
        <w:rPr>
          <w:rFonts w:ascii="Verdana" w:hAnsi="Verdana" w:cs="Times New Roman"/>
          <w:sz w:val="20"/>
          <w:lang w:val="en-US"/>
        </w:rPr>
        <w:t xml:space="preserve">Evaluation is a process that must be studied as a process and as a result. The objective of this study is to analyze the content of a group of Cuban and Latin American articles on evaluation in the educational process of preschool children from the V de Gowin methodology: why evaluate? What to evaluate? and how to do the evaluation?: The evaluation is carried out to assess the contents of the dimensions of education and development (value function), develop a diagnosis based on the child's strengths and weaknesses (diagnostic function), and to conduct the educational process in in order to improve it and organize the stimulation of the child and the group (formative training function). What to evaluate? In preschool childhood, development and for development, learning and for learning, the result obtained in a task and the process to solve it are evaluated. As for how to evaluate?, the educator must carry out the evaluation through the use of several evaluative methods, but at the same time, she must consider some requirements, such as the unity of the cognitive and the affective, the biological and the social, the teaching and development; as well as the principles of evaluation (systematicity with the other components of the process and objectivity). Know the </w:t>
      </w:r>
      <w:r>
        <w:rPr>
          <w:rFonts w:ascii="Verdana" w:hAnsi="Verdana" w:cs="Times New Roman"/>
          <w:sz w:val="20"/>
          <w:lang w:val="en-US"/>
        </w:rPr>
        <w:t>¿</w:t>
      </w:r>
      <w:r w:rsidRPr="009D7559">
        <w:rPr>
          <w:rFonts w:ascii="Verdana" w:hAnsi="Verdana" w:cs="Times New Roman"/>
          <w:sz w:val="20"/>
          <w:lang w:val="en-US"/>
        </w:rPr>
        <w:t xml:space="preserve">what for? </w:t>
      </w:r>
      <w:r>
        <w:rPr>
          <w:rFonts w:ascii="Verdana" w:hAnsi="Verdana" w:cs="Times New Roman"/>
          <w:sz w:val="20"/>
          <w:lang w:val="en-US"/>
        </w:rPr>
        <w:t>¿</w:t>
      </w:r>
      <w:r w:rsidRPr="009D7559">
        <w:rPr>
          <w:rFonts w:ascii="Verdana" w:hAnsi="Verdana" w:cs="Times New Roman"/>
          <w:sz w:val="20"/>
          <w:lang w:val="en-US"/>
        </w:rPr>
        <w:t xml:space="preserve">the what? and the </w:t>
      </w:r>
      <w:r>
        <w:rPr>
          <w:rFonts w:ascii="Verdana" w:hAnsi="Verdana" w:cs="Times New Roman"/>
          <w:sz w:val="20"/>
          <w:lang w:val="en-US"/>
        </w:rPr>
        <w:t>¿</w:t>
      </w:r>
      <w:r w:rsidRPr="009D7559">
        <w:rPr>
          <w:rFonts w:ascii="Verdana" w:hAnsi="Verdana" w:cs="Times New Roman"/>
          <w:sz w:val="20"/>
          <w:lang w:val="en-US"/>
        </w:rPr>
        <w:t>how of the evaluation? It is a significant step for the educator to carry out the evaluation of the integral development in the educational process of preschool childhood and guide the progress of the child in a specific way.</w:t>
      </w:r>
    </w:p>
    <w:p w14:paraId="3419039D" w14:textId="77777777" w:rsidR="009D7559" w:rsidRPr="009D7559" w:rsidRDefault="009D7559" w:rsidP="009D7559">
      <w:pPr>
        <w:spacing w:after="0" w:line="360" w:lineRule="auto"/>
        <w:jc w:val="both"/>
        <w:rPr>
          <w:rFonts w:ascii="Verdana" w:hAnsi="Verdana" w:cs="Times New Roman"/>
          <w:sz w:val="20"/>
          <w:lang w:val="en-US"/>
        </w:rPr>
      </w:pPr>
    </w:p>
    <w:p w14:paraId="1E939251" w14:textId="0F1E5147" w:rsidR="009D7559" w:rsidRPr="009D7559" w:rsidRDefault="009D7559" w:rsidP="009D7559">
      <w:pPr>
        <w:spacing w:after="0" w:line="360" w:lineRule="auto"/>
        <w:jc w:val="both"/>
        <w:rPr>
          <w:rFonts w:ascii="Verdana" w:hAnsi="Verdana" w:cs="Times New Roman"/>
          <w:sz w:val="20"/>
          <w:lang w:val="en-US"/>
        </w:rPr>
      </w:pPr>
      <w:r w:rsidRPr="009D7559">
        <w:rPr>
          <w:rFonts w:ascii="Verdana" w:hAnsi="Verdana" w:cs="Times New Roman"/>
          <w:b/>
          <w:sz w:val="20"/>
          <w:lang w:val="en-US"/>
        </w:rPr>
        <w:t>Keywords</w:t>
      </w:r>
      <w:r w:rsidRPr="009D7559">
        <w:rPr>
          <w:rFonts w:ascii="Verdana" w:hAnsi="Verdana" w:cs="Times New Roman"/>
          <w:sz w:val="20"/>
          <w:lang w:val="en-US"/>
        </w:rPr>
        <w:t>: Development, Education, Evaluat</w:t>
      </w:r>
      <w:r>
        <w:rPr>
          <w:rFonts w:ascii="Verdana" w:hAnsi="Verdana" w:cs="Times New Roman"/>
          <w:sz w:val="20"/>
          <w:lang w:val="en-US"/>
        </w:rPr>
        <w:t xml:space="preserve">ion, Preschool, Early childhood, </w:t>
      </w:r>
      <w:r w:rsidRPr="009D7559">
        <w:rPr>
          <w:rFonts w:ascii="Verdana" w:hAnsi="Verdana" w:cs="Times New Roman"/>
          <w:sz w:val="20"/>
          <w:lang w:val="en-US"/>
        </w:rPr>
        <w:t>Educational process, Preschool childhood.</w:t>
      </w:r>
    </w:p>
    <w:p w14:paraId="1E60EA7F" w14:textId="77777777" w:rsidR="009D7559" w:rsidRDefault="009D7559">
      <w:pPr>
        <w:spacing w:after="0" w:line="360" w:lineRule="auto"/>
        <w:jc w:val="both"/>
        <w:rPr>
          <w:rFonts w:ascii="Verdana" w:hAnsi="Verdana" w:cs="Times New Roman"/>
          <w:b/>
          <w:sz w:val="20"/>
          <w:lang w:val="en-US"/>
        </w:rPr>
      </w:pPr>
    </w:p>
    <w:p w14:paraId="45CBF172" w14:textId="77777777" w:rsidR="001E4443" w:rsidRDefault="009021F3">
      <w:pPr>
        <w:spacing w:after="0" w:line="360" w:lineRule="auto"/>
        <w:jc w:val="both"/>
        <w:rPr>
          <w:rFonts w:ascii="Verdana" w:hAnsi="Verdana" w:cs="Times New Roman"/>
          <w:b/>
          <w:sz w:val="20"/>
        </w:rPr>
      </w:pPr>
      <w:r>
        <w:rPr>
          <w:rFonts w:ascii="Verdana" w:hAnsi="Verdana" w:cs="Times New Roman"/>
          <w:b/>
          <w:sz w:val="20"/>
        </w:rPr>
        <w:t>Introducción</w:t>
      </w:r>
    </w:p>
    <w:p w14:paraId="11687C72" w14:textId="652AD1AD" w:rsidR="00984FC4" w:rsidRDefault="00984FC4" w:rsidP="00984FC4">
      <w:pPr>
        <w:spacing w:after="0" w:line="360" w:lineRule="auto"/>
        <w:jc w:val="both"/>
        <w:rPr>
          <w:rFonts w:ascii="Verdana" w:hAnsi="Verdana" w:cs="Times New Roman"/>
          <w:sz w:val="20"/>
        </w:rPr>
      </w:pPr>
      <w:r>
        <w:rPr>
          <w:rFonts w:ascii="Verdana" w:hAnsi="Verdana" w:cs="Times New Roman"/>
          <w:sz w:val="20"/>
        </w:rPr>
        <w:t xml:space="preserve">Los principales </w:t>
      </w:r>
      <w:r w:rsidRPr="00744314">
        <w:rPr>
          <w:rFonts w:ascii="Verdana" w:hAnsi="Verdana" w:cs="Times New Roman"/>
          <w:sz w:val="20"/>
        </w:rPr>
        <w:t xml:space="preserve">desafíos del proceso educativo de la primera infancia en </w:t>
      </w:r>
      <w:r w:rsidRPr="002E7EC3">
        <w:rPr>
          <w:rFonts w:ascii="Verdana" w:hAnsi="Verdana" w:cs="Times New Roman"/>
          <w:sz w:val="20"/>
        </w:rPr>
        <w:t xml:space="preserve">la América Latina se resumen </w:t>
      </w:r>
      <w:r w:rsidR="00812557">
        <w:rPr>
          <w:rFonts w:ascii="Verdana" w:hAnsi="Verdana" w:cs="Times New Roman"/>
          <w:sz w:val="20"/>
        </w:rPr>
        <w:t>en la Agenda 2030 y se reflejan en v</w:t>
      </w:r>
      <w:r w:rsidRPr="002E7EC3">
        <w:rPr>
          <w:rFonts w:ascii="Verdana" w:hAnsi="Verdana" w:cs="Times New Roman"/>
          <w:sz w:val="20"/>
        </w:rPr>
        <w:t xml:space="preserve">arias líneas de trabajo: la inclusión del niño; </w:t>
      </w:r>
      <w:r w:rsidRPr="002E7EC3">
        <w:rPr>
          <w:rFonts w:ascii="Verdana" w:hAnsi="Verdana"/>
          <w:sz w:val="20"/>
        </w:rPr>
        <w:t>promover</w:t>
      </w:r>
      <w:r w:rsidRPr="00744314">
        <w:rPr>
          <w:rFonts w:ascii="Verdana" w:hAnsi="Verdana"/>
          <w:sz w:val="20"/>
        </w:rPr>
        <w:t xml:space="preserve"> oportunidades de aprendizaje</w:t>
      </w:r>
      <w:r>
        <w:rPr>
          <w:rFonts w:ascii="Verdana" w:hAnsi="Verdana"/>
          <w:sz w:val="20"/>
        </w:rPr>
        <w:t xml:space="preserve"> y situaciones de paz; </w:t>
      </w:r>
      <w:r w:rsidRPr="00744314">
        <w:rPr>
          <w:rFonts w:ascii="Verdana" w:hAnsi="Verdana" w:cs="Times New Roman"/>
          <w:sz w:val="20"/>
        </w:rPr>
        <w:t>garantizar una vida sana y promover el bienestar</w:t>
      </w:r>
      <w:r>
        <w:rPr>
          <w:rFonts w:ascii="Verdana" w:hAnsi="Verdana" w:cs="Times New Roman"/>
          <w:sz w:val="20"/>
        </w:rPr>
        <w:t xml:space="preserve">; </w:t>
      </w:r>
      <w:r w:rsidRPr="00744314">
        <w:rPr>
          <w:rFonts w:ascii="Verdana" w:hAnsi="Verdana" w:cs="Times New Roman"/>
          <w:sz w:val="20"/>
        </w:rPr>
        <w:t>la preparación del educador</w:t>
      </w:r>
      <w:r>
        <w:rPr>
          <w:rFonts w:ascii="Verdana" w:hAnsi="Verdana" w:cs="Times New Roman"/>
          <w:sz w:val="20"/>
        </w:rPr>
        <w:t xml:space="preserve"> como promotor y ejecutor de acciones educativas; </w:t>
      </w:r>
      <w:r w:rsidRPr="00744314">
        <w:rPr>
          <w:rFonts w:ascii="Verdana" w:hAnsi="Verdana" w:cs="Times New Roman"/>
          <w:sz w:val="20"/>
        </w:rPr>
        <w:t xml:space="preserve">la evaluación y las condiciones del niño para el tránsito a la </w:t>
      </w:r>
      <w:r w:rsidR="00812557">
        <w:rPr>
          <w:rFonts w:ascii="Verdana" w:hAnsi="Verdana" w:cs="Times New Roman"/>
          <w:sz w:val="20"/>
        </w:rPr>
        <w:t xml:space="preserve">próxima etapa de aprendizaje. </w:t>
      </w:r>
    </w:p>
    <w:p w14:paraId="12C5A391" w14:textId="306141BD" w:rsidR="001E4443" w:rsidRDefault="009021F3">
      <w:pPr>
        <w:spacing w:after="0" w:line="360" w:lineRule="auto"/>
        <w:jc w:val="both"/>
        <w:rPr>
          <w:rFonts w:ascii="Verdana" w:hAnsi="Verdana" w:cs="Times New Roman"/>
          <w:sz w:val="20"/>
        </w:rPr>
      </w:pPr>
      <w:r>
        <w:rPr>
          <w:rFonts w:ascii="Verdana" w:hAnsi="Verdana" w:cs="Times New Roman"/>
          <w:sz w:val="20"/>
        </w:rPr>
        <w:t>Con respecto a la evaluación, se han planteado diversas opiniones donde se reflejan concepciones e insuficiencias.</w:t>
      </w:r>
      <w:r w:rsidR="006C0AB9">
        <w:rPr>
          <w:rFonts w:ascii="Verdana" w:hAnsi="Verdana" w:cs="Times New Roman"/>
          <w:sz w:val="20"/>
        </w:rPr>
        <w:t xml:space="preserve"> </w:t>
      </w:r>
      <w:r>
        <w:rPr>
          <w:rFonts w:ascii="Verdana" w:hAnsi="Verdana" w:cs="Times New Roman"/>
          <w:sz w:val="20"/>
        </w:rPr>
        <w:t>Martínez</w:t>
      </w:r>
      <w:r w:rsidR="00494DC8">
        <w:rPr>
          <w:rFonts w:ascii="Verdana" w:hAnsi="Verdana" w:cs="Times New Roman"/>
          <w:sz w:val="20"/>
        </w:rPr>
        <w:t xml:space="preserve"> et al. </w:t>
      </w:r>
      <w:r>
        <w:rPr>
          <w:rFonts w:ascii="Verdana" w:hAnsi="Verdana" w:cs="Times New Roman"/>
          <w:sz w:val="20"/>
        </w:rPr>
        <w:t xml:space="preserve">(2020), Sofou </w:t>
      </w:r>
      <w:r w:rsidR="00494DC8">
        <w:rPr>
          <w:rFonts w:ascii="Verdana" w:hAnsi="Verdana" w:cs="Times New Roman"/>
          <w:sz w:val="20"/>
        </w:rPr>
        <w:t xml:space="preserve">&amp; </w:t>
      </w:r>
      <w:r>
        <w:rPr>
          <w:rFonts w:ascii="Verdana" w:hAnsi="Verdana" w:cs="Times New Roman"/>
          <w:sz w:val="20"/>
        </w:rPr>
        <w:t xml:space="preserve">Ramírez (2020), Mancilla </w:t>
      </w:r>
      <w:r w:rsidR="00494DC8">
        <w:rPr>
          <w:rFonts w:ascii="Verdana" w:hAnsi="Verdana" w:cs="Times New Roman"/>
          <w:sz w:val="20"/>
        </w:rPr>
        <w:t xml:space="preserve">&amp; </w:t>
      </w:r>
      <w:r>
        <w:rPr>
          <w:rFonts w:ascii="Verdana" w:hAnsi="Verdana" w:cs="Times New Roman"/>
          <w:sz w:val="20"/>
        </w:rPr>
        <w:t xml:space="preserve">Ríos (2020), han planteado que la evaluación </w:t>
      </w:r>
      <w:r w:rsidR="007B01B4">
        <w:rPr>
          <w:rFonts w:ascii="Verdana" w:hAnsi="Verdana" w:cs="Times New Roman"/>
          <w:sz w:val="20"/>
        </w:rPr>
        <w:t xml:space="preserve">en el proceso educativo </w:t>
      </w:r>
      <w:r>
        <w:rPr>
          <w:rFonts w:ascii="Verdana" w:hAnsi="Verdana" w:cs="Times New Roman"/>
          <w:sz w:val="20"/>
        </w:rPr>
        <w:lastRenderedPageBreak/>
        <w:t xml:space="preserve">debe analizarse según el currículo y los objetivos trazados en el </w:t>
      </w:r>
      <w:r w:rsidRPr="007B01B4">
        <w:rPr>
          <w:rFonts w:ascii="Verdana" w:hAnsi="Verdana" w:cs="Times New Roman"/>
          <w:sz w:val="20"/>
        </w:rPr>
        <w:t>proceso educativo</w:t>
      </w:r>
      <w:r>
        <w:rPr>
          <w:rFonts w:ascii="Verdana" w:hAnsi="Verdana" w:cs="Times New Roman"/>
          <w:sz w:val="20"/>
        </w:rPr>
        <w:t xml:space="preserve"> para estimular y dirigir el aprendizaje del niño. </w:t>
      </w:r>
    </w:p>
    <w:p w14:paraId="43209FE8" w14:textId="67063256" w:rsidR="001E4443" w:rsidRDefault="009021F3">
      <w:pPr>
        <w:spacing w:after="0" w:line="360" w:lineRule="auto"/>
        <w:jc w:val="both"/>
        <w:rPr>
          <w:rFonts w:ascii="Verdana" w:hAnsi="Verdana" w:cs="Times New Roman"/>
          <w:sz w:val="20"/>
        </w:rPr>
      </w:pPr>
      <w:r>
        <w:rPr>
          <w:rFonts w:ascii="Verdana" w:hAnsi="Verdana" w:cs="Times New Roman"/>
          <w:sz w:val="20"/>
        </w:rPr>
        <w:t xml:space="preserve">En los últimos 10 años, varios autores de la región destacan la necesidad de actualizar esta temática en </w:t>
      </w:r>
      <w:r w:rsidRPr="007B01B4">
        <w:rPr>
          <w:rFonts w:ascii="Verdana" w:hAnsi="Verdana" w:cs="Times New Roman"/>
          <w:sz w:val="20"/>
        </w:rPr>
        <w:t>la infancia preescolar, pues</w:t>
      </w:r>
      <w:r>
        <w:rPr>
          <w:rFonts w:ascii="Verdana" w:hAnsi="Verdana" w:cs="Times New Roman"/>
          <w:sz w:val="20"/>
        </w:rPr>
        <w:t xml:space="preserve"> se han revelado evidencias sobre la baja preparación de los educadores para realizar la evaluación en el proceso educativo (</w:t>
      </w:r>
      <w:r w:rsidR="00247DF5" w:rsidRPr="00247DF5">
        <w:rPr>
          <w:rFonts w:ascii="Verdana" w:hAnsi="Verdana" w:cs="Times New Roman"/>
          <w:sz w:val="20"/>
        </w:rPr>
        <w:t>Vallejo-Ruiz &amp; Torres-Soto, 2020</w:t>
      </w:r>
      <w:r w:rsidR="00247DF5">
        <w:rPr>
          <w:rFonts w:ascii="Verdana" w:hAnsi="Verdana" w:cs="Times New Roman"/>
          <w:sz w:val="20"/>
        </w:rPr>
        <w:t xml:space="preserve">; </w:t>
      </w:r>
      <w:r>
        <w:rPr>
          <w:rFonts w:ascii="Verdana" w:hAnsi="Verdana" w:cs="Times New Roman"/>
          <w:sz w:val="20"/>
        </w:rPr>
        <w:t xml:space="preserve">Rodríguez, et al., 2021). </w:t>
      </w:r>
    </w:p>
    <w:p w14:paraId="55A363E4" w14:textId="7B6A070A" w:rsidR="001E4443" w:rsidRDefault="009021F3">
      <w:pPr>
        <w:spacing w:after="0" w:line="360" w:lineRule="auto"/>
        <w:jc w:val="both"/>
        <w:rPr>
          <w:rFonts w:ascii="Verdana" w:hAnsi="Verdana" w:cs="Times New Roman"/>
          <w:sz w:val="20"/>
        </w:rPr>
      </w:pPr>
      <w:r>
        <w:rPr>
          <w:rFonts w:ascii="Verdana" w:hAnsi="Verdana" w:cs="Times New Roman"/>
          <w:sz w:val="20"/>
        </w:rPr>
        <w:t xml:space="preserve">En Cuba, </w:t>
      </w:r>
      <w:r w:rsidR="005601C0">
        <w:rPr>
          <w:rFonts w:ascii="Verdana" w:hAnsi="Verdana" w:cs="Times New Roman"/>
          <w:sz w:val="20"/>
        </w:rPr>
        <w:t xml:space="preserve">las investigaciones que reflejan el estado actual de la evaluación en el proceso educativo de </w:t>
      </w:r>
      <w:r w:rsidR="005601C0" w:rsidRPr="007B01B4">
        <w:rPr>
          <w:rFonts w:ascii="Verdana" w:hAnsi="Verdana" w:cs="Times New Roman"/>
          <w:sz w:val="20"/>
        </w:rPr>
        <w:t>la primera infancia</w:t>
      </w:r>
      <w:r w:rsidR="005601C0">
        <w:rPr>
          <w:rFonts w:ascii="Verdana" w:hAnsi="Verdana" w:cs="Times New Roman"/>
          <w:sz w:val="20"/>
        </w:rPr>
        <w:t xml:space="preserve"> han sido escasas</w:t>
      </w:r>
      <w:r w:rsidR="00761B6D">
        <w:rPr>
          <w:rFonts w:ascii="Verdana" w:hAnsi="Verdana" w:cs="Times New Roman"/>
          <w:sz w:val="20"/>
        </w:rPr>
        <w:t xml:space="preserve"> en los últimos 5 años</w:t>
      </w:r>
      <w:r w:rsidR="005601C0">
        <w:rPr>
          <w:rFonts w:ascii="Verdana" w:hAnsi="Verdana" w:cs="Times New Roman"/>
          <w:sz w:val="20"/>
        </w:rPr>
        <w:t>. En particular, se encuentran tesis doctorales y algunas publicaciones</w:t>
      </w:r>
      <w:r w:rsidR="006E19C2">
        <w:rPr>
          <w:rFonts w:ascii="Verdana" w:hAnsi="Verdana" w:cs="Times New Roman"/>
          <w:sz w:val="20"/>
        </w:rPr>
        <w:t xml:space="preserve"> científicas</w:t>
      </w:r>
      <w:r w:rsidR="005601C0">
        <w:rPr>
          <w:rFonts w:ascii="Verdana" w:hAnsi="Verdana" w:cs="Times New Roman"/>
          <w:sz w:val="20"/>
        </w:rPr>
        <w:t xml:space="preserve">, tales como </w:t>
      </w:r>
      <w:r w:rsidR="00E80D6F" w:rsidRPr="00E80D6F">
        <w:rPr>
          <w:rFonts w:ascii="Verdana" w:hAnsi="Verdana" w:cs="Times New Roman"/>
          <w:sz w:val="20"/>
        </w:rPr>
        <w:t>Ponce et al. (2013)</w:t>
      </w:r>
      <w:r w:rsidR="00E80D6F">
        <w:rPr>
          <w:rFonts w:ascii="Verdana" w:hAnsi="Verdana" w:cs="Times New Roman"/>
          <w:sz w:val="20"/>
        </w:rPr>
        <w:t xml:space="preserve">, </w:t>
      </w:r>
      <w:r>
        <w:rPr>
          <w:rFonts w:ascii="Verdana" w:hAnsi="Verdana" w:cs="Times New Roman"/>
          <w:sz w:val="20"/>
        </w:rPr>
        <w:t>Calzadilla</w:t>
      </w:r>
      <w:r w:rsidR="005601C0">
        <w:rPr>
          <w:rFonts w:ascii="Verdana" w:hAnsi="Verdana" w:cs="Times New Roman"/>
          <w:sz w:val="20"/>
        </w:rPr>
        <w:t xml:space="preserve"> et al</w:t>
      </w:r>
      <w:r>
        <w:rPr>
          <w:rFonts w:ascii="Verdana" w:hAnsi="Verdana" w:cs="Times New Roman"/>
          <w:sz w:val="20"/>
        </w:rPr>
        <w:t>. (2014)</w:t>
      </w:r>
      <w:r w:rsidR="00E80D6F">
        <w:rPr>
          <w:rFonts w:ascii="Verdana" w:hAnsi="Verdana" w:cs="Times New Roman"/>
          <w:sz w:val="20"/>
        </w:rPr>
        <w:t>, Ramírez-</w:t>
      </w:r>
      <w:r w:rsidR="0053298E">
        <w:rPr>
          <w:rFonts w:ascii="Verdana" w:hAnsi="Verdana" w:cs="Times New Roman"/>
          <w:sz w:val="20"/>
        </w:rPr>
        <w:t>Benítez</w:t>
      </w:r>
      <w:r w:rsidR="00494DC8">
        <w:rPr>
          <w:rFonts w:ascii="Verdana" w:hAnsi="Verdana" w:cs="Times New Roman"/>
          <w:sz w:val="20"/>
        </w:rPr>
        <w:t xml:space="preserve"> et al. </w:t>
      </w:r>
      <w:r w:rsidR="00E80D6F">
        <w:rPr>
          <w:rFonts w:ascii="Verdana" w:hAnsi="Verdana" w:cs="Times New Roman"/>
          <w:sz w:val="20"/>
        </w:rPr>
        <w:t>(2016), (2018)</w:t>
      </w:r>
      <w:r w:rsidR="007B01B4">
        <w:rPr>
          <w:rFonts w:ascii="Verdana" w:hAnsi="Verdana" w:cs="Times New Roman"/>
          <w:sz w:val="20"/>
        </w:rPr>
        <w:t>, Rojas et al. (2021)</w:t>
      </w:r>
      <w:r w:rsidR="005601C0">
        <w:rPr>
          <w:rFonts w:ascii="Verdana" w:hAnsi="Verdana" w:cs="Times New Roman"/>
          <w:sz w:val="20"/>
        </w:rPr>
        <w:t xml:space="preserve">. Estos autores han informado </w:t>
      </w:r>
      <w:r>
        <w:rPr>
          <w:rFonts w:ascii="Verdana" w:hAnsi="Verdana" w:cs="Times New Roman"/>
          <w:sz w:val="20"/>
        </w:rPr>
        <w:t xml:space="preserve">que los intentos de realizar una evaluación integral en </w:t>
      </w:r>
      <w:r w:rsidR="00442450" w:rsidRPr="007B01B4">
        <w:rPr>
          <w:rFonts w:ascii="Verdana" w:hAnsi="Verdana" w:cs="Times New Roman"/>
          <w:sz w:val="20"/>
        </w:rPr>
        <w:t>la infancia</w:t>
      </w:r>
      <w:r w:rsidRPr="007B01B4">
        <w:rPr>
          <w:rFonts w:ascii="Verdana" w:hAnsi="Verdana" w:cs="Times New Roman"/>
          <w:sz w:val="20"/>
        </w:rPr>
        <w:t xml:space="preserve"> prescolar ha</w:t>
      </w:r>
      <w:r w:rsidR="00AE54AE" w:rsidRPr="007B01B4">
        <w:rPr>
          <w:rFonts w:ascii="Verdana" w:hAnsi="Verdana" w:cs="Times New Roman"/>
          <w:sz w:val="20"/>
        </w:rPr>
        <w:t>n</w:t>
      </w:r>
      <w:r w:rsidRPr="007B01B4">
        <w:rPr>
          <w:rFonts w:ascii="Verdana" w:hAnsi="Verdana" w:cs="Times New Roman"/>
          <w:sz w:val="20"/>
        </w:rPr>
        <w:t xml:space="preserve"> sido insuficientes</w:t>
      </w:r>
      <w:r>
        <w:rPr>
          <w:rFonts w:ascii="Verdana" w:hAnsi="Verdana" w:cs="Times New Roman"/>
          <w:sz w:val="20"/>
        </w:rPr>
        <w:t xml:space="preserve"> debido a: baja</w:t>
      </w:r>
      <w:r w:rsidR="00E36778">
        <w:rPr>
          <w:rFonts w:ascii="Verdana" w:hAnsi="Verdana" w:cs="Times New Roman"/>
          <w:sz w:val="20"/>
        </w:rPr>
        <w:t xml:space="preserve"> preparación de las educadoras</w:t>
      </w:r>
      <w:r>
        <w:rPr>
          <w:rFonts w:ascii="Verdana" w:hAnsi="Verdana" w:cs="Times New Roman"/>
          <w:sz w:val="20"/>
        </w:rPr>
        <w:t xml:space="preserve">; </w:t>
      </w:r>
      <w:r w:rsidR="003F65DD">
        <w:rPr>
          <w:rFonts w:ascii="Verdana" w:hAnsi="Verdana" w:cs="Times New Roman"/>
          <w:sz w:val="20"/>
        </w:rPr>
        <w:t xml:space="preserve">insuficiente el </w:t>
      </w:r>
      <w:r>
        <w:rPr>
          <w:rFonts w:ascii="Verdana" w:hAnsi="Verdana" w:cs="Times New Roman"/>
          <w:sz w:val="20"/>
        </w:rPr>
        <w:t xml:space="preserve">enfoque integral </w:t>
      </w:r>
      <w:r w:rsidR="003F65DD">
        <w:rPr>
          <w:rFonts w:ascii="Verdana" w:hAnsi="Verdana" w:cs="Times New Roman"/>
          <w:sz w:val="20"/>
        </w:rPr>
        <w:t xml:space="preserve">para </w:t>
      </w:r>
      <w:r>
        <w:rPr>
          <w:rFonts w:ascii="Verdana" w:hAnsi="Verdana" w:cs="Times New Roman"/>
          <w:sz w:val="20"/>
        </w:rPr>
        <w:t>analizar los resultados</w:t>
      </w:r>
      <w:r w:rsidR="00761B6D">
        <w:rPr>
          <w:rFonts w:ascii="Verdana" w:hAnsi="Verdana" w:cs="Times New Roman"/>
          <w:sz w:val="20"/>
        </w:rPr>
        <w:t xml:space="preserve"> </w:t>
      </w:r>
      <w:r w:rsidR="006E19C2">
        <w:rPr>
          <w:rFonts w:ascii="Verdana" w:hAnsi="Verdana" w:cs="Times New Roman"/>
          <w:sz w:val="20"/>
        </w:rPr>
        <w:t xml:space="preserve">y deficiente </w:t>
      </w:r>
      <w:r w:rsidR="00983786">
        <w:rPr>
          <w:rFonts w:ascii="Verdana" w:hAnsi="Verdana" w:cs="Times New Roman"/>
          <w:sz w:val="20"/>
        </w:rPr>
        <w:t xml:space="preserve">su realización </w:t>
      </w:r>
      <w:r w:rsidR="00761B6D">
        <w:rPr>
          <w:rFonts w:ascii="Verdana" w:hAnsi="Verdana" w:cs="Times New Roman"/>
          <w:sz w:val="20"/>
        </w:rPr>
        <w:t>como pro</w:t>
      </w:r>
      <w:r w:rsidR="00E36778">
        <w:rPr>
          <w:rFonts w:ascii="Verdana" w:hAnsi="Verdana" w:cs="Times New Roman"/>
          <w:sz w:val="20"/>
        </w:rPr>
        <w:t xml:space="preserve">ceso. </w:t>
      </w:r>
      <w:r>
        <w:rPr>
          <w:rFonts w:ascii="Verdana" w:hAnsi="Verdana" w:cs="Times New Roman"/>
          <w:sz w:val="20"/>
        </w:rPr>
        <w:t xml:space="preserve">  </w:t>
      </w:r>
    </w:p>
    <w:p w14:paraId="481529CD" w14:textId="70DB9FA7" w:rsidR="009B00F4" w:rsidRPr="00350116" w:rsidRDefault="00070893">
      <w:pPr>
        <w:spacing w:after="0" w:line="360" w:lineRule="auto"/>
        <w:jc w:val="both"/>
        <w:rPr>
          <w:rFonts w:ascii="Verdana" w:hAnsi="Verdana" w:cs="Times New Roman"/>
          <w:sz w:val="20"/>
        </w:rPr>
      </w:pPr>
      <w:r>
        <w:rPr>
          <w:rFonts w:ascii="Verdana" w:hAnsi="Verdana" w:cs="Times New Roman"/>
          <w:sz w:val="20"/>
        </w:rPr>
        <w:t>E</w:t>
      </w:r>
      <w:r w:rsidR="009021F3">
        <w:rPr>
          <w:rFonts w:ascii="Verdana" w:hAnsi="Verdana" w:cs="Times New Roman"/>
          <w:sz w:val="20"/>
        </w:rPr>
        <w:t xml:space="preserve">n Cienfuegos, </w:t>
      </w:r>
      <w:r w:rsidR="003D6EEA" w:rsidRPr="003D6EEA">
        <w:rPr>
          <w:rFonts w:ascii="Verdana" w:hAnsi="Verdana" w:cs="Times New Roman"/>
          <w:sz w:val="20"/>
        </w:rPr>
        <w:t xml:space="preserve">Ramírez-Benítez </w:t>
      </w:r>
      <w:r w:rsidR="009B00F4">
        <w:rPr>
          <w:rFonts w:ascii="Verdana" w:hAnsi="Verdana" w:cs="Times New Roman"/>
          <w:sz w:val="20"/>
        </w:rPr>
        <w:t xml:space="preserve">et al. </w:t>
      </w:r>
      <w:r w:rsidR="009021F3">
        <w:rPr>
          <w:rFonts w:ascii="Verdana" w:hAnsi="Verdana" w:cs="Times New Roman"/>
          <w:sz w:val="20"/>
        </w:rPr>
        <w:t>(2016)</w:t>
      </w:r>
      <w:r w:rsidR="003D6EEA">
        <w:rPr>
          <w:rFonts w:ascii="Verdana" w:hAnsi="Verdana" w:cs="Times New Roman"/>
          <w:sz w:val="20"/>
        </w:rPr>
        <w:t>, (2018),</w:t>
      </w:r>
      <w:r w:rsidR="00327226">
        <w:rPr>
          <w:rFonts w:ascii="Verdana" w:hAnsi="Verdana" w:cs="Times New Roman"/>
          <w:sz w:val="20"/>
        </w:rPr>
        <w:t xml:space="preserve"> r</w:t>
      </w:r>
      <w:r w:rsidR="009021F3">
        <w:rPr>
          <w:rFonts w:ascii="Verdana" w:hAnsi="Verdana" w:cs="Times New Roman"/>
          <w:sz w:val="20"/>
        </w:rPr>
        <w:t>econocen otras limitaciones que ocurren en la evaluación: baja preparación de las educadoras para elaborar</w:t>
      </w:r>
      <w:r w:rsidR="00350116">
        <w:rPr>
          <w:rFonts w:ascii="Verdana" w:hAnsi="Verdana" w:cs="Times New Roman"/>
          <w:sz w:val="20"/>
        </w:rPr>
        <w:t xml:space="preserve"> o modificar </w:t>
      </w:r>
      <w:r w:rsidR="009021F3">
        <w:rPr>
          <w:rFonts w:ascii="Verdana" w:hAnsi="Verdana" w:cs="Times New Roman"/>
          <w:sz w:val="20"/>
        </w:rPr>
        <w:t xml:space="preserve">métodos evaluativos (situaciones pedagógicas y pruebas); pocos métodos evaluativos en las manos de la educadora para </w:t>
      </w:r>
      <w:r w:rsidR="009021F3" w:rsidRPr="00350116">
        <w:rPr>
          <w:rFonts w:ascii="Verdana" w:hAnsi="Verdana" w:cs="Times New Roman"/>
          <w:sz w:val="20"/>
        </w:rPr>
        <w:t xml:space="preserve">valorar las dimensiones de educación y desarrollo; escasa actividades para preparar a las educadoras según las exigencias del </w:t>
      </w:r>
      <w:r w:rsidR="00417E16" w:rsidRPr="00350116">
        <w:rPr>
          <w:rFonts w:ascii="Verdana" w:hAnsi="Verdana" w:cs="Times New Roman"/>
          <w:sz w:val="20"/>
        </w:rPr>
        <w:t>P</w:t>
      </w:r>
      <w:r w:rsidR="009021F3" w:rsidRPr="00350116">
        <w:rPr>
          <w:rFonts w:ascii="Verdana" w:hAnsi="Verdana" w:cs="Times New Roman"/>
          <w:sz w:val="20"/>
        </w:rPr>
        <w:t xml:space="preserve">lan </w:t>
      </w:r>
      <w:r w:rsidR="00417E16" w:rsidRPr="00350116">
        <w:rPr>
          <w:rFonts w:ascii="Verdana" w:hAnsi="Verdana" w:cs="Times New Roman"/>
          <w:sz w:val="20"/>
        </w:rPr>
        <w:t>E</w:t>
      </w:r>
      <w:r w:rsidR="009021F3" w:rsidRPr="00350116">
        <w:rPr>
          <w:rFonts w:ascii="Verdana" w:hAnsi="Verdana" w:cs="Times New Roman"/>
          <w:sz w:val="20"/>
        </w:rPr>
        <w:t>ducativo</w:t>
      </w:r>
      <w:r w:rsidR="00417E16" w:rsidRPr="00350116">
        <w:rPr>
          <w:rFonts w:ascii="Verdana" w:hAnsi="Verdana" w:cs="Times New Roman"/>
          <w:sz w:val="20"/>
        </w:rPr>
        <w:t xml:space="preserve"> de </w:t>
      </w:r>
      <w:r w:rsidR="00417E16" w:rsidRPr="00EA014E">
        <w:rPr>
          <w:rFonts w:ascii="Verdana" w:hAnsi="Verdana" w:cs="Times New Roman"/>
          <w:sz w:val="20"/>
        </w:rPr>
        <w:t xml:space="preserve">la </w:t>
      </w:r>
      <w:r w:rsidR="00350116" w:rsidRPr="00EA014E">
        <w:rPr>
          <w:rFonts w:ascii="Verdana" w:hAnsi="Verdana" w:cs="Times New Roman"/>
          <w:sz w:val="20"/>
        </w:rPr>
        <w:t>p</w:t>
      </w:r>
      <w:r w:rsidR="00417E16" w:rsidRPr="00EA014E">
        <w:rPr>
          <w:rFonts w:ascii="Verdana" w:hAnsi="Verdana" w:cs="Times New Roman"/>
          <w:sz w:val="20"/>
        </w:rPr>
        <w:t xml:space="preserve">rimera </w:t>
      </w:r>
      <w:r w:rsidR="00350116" w:rsidRPr="00EA014E">
        <w:rPr>
          <w:rFonts w:ascii="Verdana" w:hAnsi="Verdana" w:cs="Times New Roman"/>
          <w:sz w:val="20"/>
        </w:rPr>
        <w:t>i</w:t>
      </w:r>
      <w:r w:rsidR="00417E16" w:rsidRPr="00EA014E">
        <w:rPr>
          <w:rFonts w:ascii="Verdana" w:hAnsi="Verdana" w:cs="Times New Roman"/>
          <w:sz w:val="20"/>
        </w:rPr>
        <w:t>nfancia (</w:t>
      </w:r>
      <w:r w:rsidR="00417E16" w:rsidRPr="00350116">
        <w:rPr>
          <w:rFonts w:ascii="Verdana" w:hAnsi="Verdana" w:cs="Times New Roman"/>
          <w:sz w:val="20"/>
        </w:rPr>
        <w:t>Beltrán, 2017)</w:t>
      </w:r>
      <w:r w:rsidR="009B00F4" w:rsidRPr="00350116">
        <w:rPr>
          <w:rFonts w:ascii="Verdana" w:hAnsi="Verdana" w:cs="Times New Roman"/>
          <w:sz w:val="20"/>
        </w:rPr>
        <w:t xml:space="preserve">. </w:t>
      </w:r>
    </w:p>
    <w:p w14:paraId="6D2B7BBF" w14:textId="1A7D8F3A" w:rsidR="008563DC" w:rsidRPr="00EA014E" w:rsidRDefault="009021F3" w:rsidP="00AE54AE">
      <w:pPr>
        <w:spacing w:after="0" w:line="360" w:lineRule="auto"/>
        <w:jc w:val="both"/>
        <w:rPr>
          <w:rFonts w:ascii="Verdana" w:hAnsi="Verdana" w:cs="Times New Roman"/>
          <w:sz w:val="20"/>
        </w:rPr>
      </w:pPr>
      <w:r w:rsidRPr="00350116">
        <w:rPr>
          <w:rFonts w:ascii="Verdana" w:hAnsi="Verdana" w:cs="Times New Roman"/>
          <w:sz w:val="20"/>
        </w:rPr>
        <w:t xml:space="preserve">En respuesta a estas limitaciones, </w:t>
      </w:r>
      <w:r w:rsidR="008563DC" w:rsidRPr="00350116">
        <w:rPr>
          <w:rFonts w:ascii="Verdana" w:hAnsi="Verdana" w:cs="Times New Roman"/>
          <w:sz w:val="20"/>
        </w:rPr>
        <w:t xml:space="preserve">resulta necesario revisar el tema </w:t>
      </w:r>
      <w:r w:rsidR="00970589" w:rsidRPr="00350116">
        <w:rPr>
          <w:rFonts w:ascii="Verdana" w:hAnsi="Verdana" w:cs="Times New Roman"/>
          <w:sz w:val="20"/>
        </w:rPr>
        <w:t>en</w:t>
      </w:r>
      <w:r w:rsidR="006E19C2" w:rsidRPr="00350116">
        <w:rPr>
          <w:rFonts w:ascii="Verdana" w:hAnsi="Verdana" w:cs="Times New Roman"/>
          <w:sz w:val="20"/>
        </w:rPr>
        <w:t xml:space="preserve"> el contexto</w:t>
      </w:r>
      <w:r w:rsidR="006E19C2">
        <w:rPr>
          <w:rFonts w:ascii="Verdana" w:hAnsi="Verdana" w:cs="Times New Roman"/>
          <w:sz w:val="20"/>
        </w:rPr>
        <w:t xml:space="preserve"> cubano </w:t>
      </w:r>
      <w:r w:rsidR="008563DC" w:rsidRPr="008563DC">
        <w:rPr>
          <w:rFonts w:ascii="Verdana" w:hAnsi="Verdana" w:cs="Times New Roman"/>
          <w:sz w:val="20"/>
        </w:rPr>
        <w:t>dado a l</w:t>
      </w:r>
      <w:r w:rsidR="0059769F">
        <w:rPr>
          <w:rFonts w:ascii="Verdana" w:hAnsi="Verdana" w:cs="Times New Roman"/>
          <w:sz w:val="20"/>
        </w:rPr>
        <w:t>os</w:t>
      </w:r>
      <w:r w:rsidR="008563DC" w:rsidRPr="008563DC">
        <w:rPr>
          <w:rFonts w:ascii="Verdana" w:hAnsi="Verdana" w:cs="Times New Roman"/>
          <w:sz w:val="20"/>
        </w:rPr>
        <w:t xml:space="preserve"> cambio</w:t>
      </w:r>
      <w:r w:rsidR="0059769F">
        <w:rPr>
          <w:rFonts w:ascii="Verdana" w:hAnsi="Verdana" w:cs="Times New Roman"/>
          <w:sz w:val="20"/>
        </w:rPr>
        <w:t>s</w:t>
      </w:r>
      <w:r w:rsidR="008563DC" w:rsidRPr="008563DC">
        <w:rPr>
          <w:rFonts w:ascii="Verdana" w:hAnsi="Verdana" w:cs="Times New Roman"/>
          <w:sz w:val="20"/>
        </w:rPr>
        <w:t xml:space="preserve"> que viene proponiendo el Plan </w:t>
      </w:r>
      <w:r w:rsidR="00417E16">
        <w:rPr>
          <w:rFonts w:ascii="Verdana" w:hAnsi="Verdana" w:cs="Times New Roman"/>
          <w:sz w:val="20"/>
        </w:rPr>
        <w:t>E</w:t>
      </w:r>
      <w:r w:rsidR="008563DC" w:rsidRPr="008563DC">
        <w:rPr>
          <w:rFonts w:ascii="Verdana" w:hAnsi="Verdana" w:cs="Times New Roman"/>
          <w:sz w:val="20"/>
        </w:rPr>
        <w:t xml:space="preserve">ducativo en cuanto a </w:t>
      </w:r>
      <w:r w:rsidR="0053298E">
        <w:rPr>
          <w:rFonts w:ascii="Verdana" w:hAnsi="Verdana" w:cs="Times New Roman"/>
          <w:sz w:val="20"/>
        </w:rPr>
        <w:t xml:space="preserve">la </w:t>
      </w:r>
      <w:r w:rsidR="008563DC" w:rsidRPr="00EA014E">
        <w:rPr>
          <w:rFonts w:ascii="Verdana" w:hAnsi="Verdana" w:cs="Times New Roman"/>
          <w:sz w:val="20"/>
        </w:rPr>
        <w:t>forma de realizar</w:t>
      </w:r>
      <w:r w:rsidR="00350116" w:rsidRPr="00EA014E">
        <w:rPr>
          <w:rFonts w:ascii="Verdana" w:hAnsi="Verdana" w:cs="Times New Roman"/>
          <w:sz w:val="20"/>
        </w:rPr>
        <w:t xml:space="preserve"> </w:t>
      </w:r>
      <w:r w:rsidR="0053298E" w:rsidRPr="00EA014E">
        <w:rPr>
          <w:rFonts w:ascii="Verdana" w:hAnsi="Verdana" w:cs="Times New Roman"/>
          <w:sz w:val="20"/>
        </w:rPr>
        <w:t>la</w:t>
      </w:r>
      <w:r w:rsidR="00350116" w:rsidRPr="00EA014E">
        <w:rPr>
          <w:rFonts w:ascii="Verdana" w:hAnsi="Verdana" w:cs="Times New Roman"/>
          <w:sz w:val="20"/>
        </w:rPr>
        <w:t xml:space="preserve"> evaluación </w:t>
      </w:r>
      <w:r w:rsidR="008563DC" w:rsidRPr="00EA014E">
        <w:rPr>
          <w:rFonts w:ascii="Verdana" w:hAnsi="Verdana" w:cs="Times New Roman"/>
          <w:sz w:val="20"/>
        </w:rPr>
        <w:t xml:space="preserve">(de manera integral), </w:t>
      </w:r>
      <w:r w:rsidR="00350116" w:rsidRPr="00EA014E">
        <w:rPr>
          <w:rFonts w:ascii="Verdana" w:hAnsi="Verdana" w:cs="Times New Roman"/>
          <w:sz w:val="20"/>
        </w:rPr>
        <w:t xml:space="preserve">los </w:t>
      </w:r>
      <w:r w:rsidR="008563DC" w:rsidRPr="00EA014E">
        <w:rPr>
          <w:rFonts w:ascii="Verdana" w:hAnsi="Verdana" w:cs="Times New Roman"/>
          <w:sz w:val="20"/>
        </w:rPr>
        <w:t xml:space="preserve">contenidos a trabajar (conocimientos </w:t>
      </w:r>
      <w:r w:rsidR="00AE54AE" w:rsidRPr="00EA014E">
        <w:rPr>
          <w:rFonts w:ascii="Verdana" w:hAnsi="Verdana" w:cs="Times New Roman"/>
          <w:sz w:val="20"/>
        </w:rPr>
        <w:t>y habilidades incluidos</w:t>
      </w:r>
      <w:r w:rsidR="008563DC" w:rsidRPr="00EA014E">
        <w:rPr>
          <w:rFonts w:ascii="Verdana" w:hAnsi="Verdana" w:cs="Times New Roman"/>
          <w:sz w:val="20"/>
        </w:rPr>
        <w:t xml:space="preserve"> en cinco dimensiones de educación y desarrollo) y </w:t>
      </w:r>
      <w:r w:rsidR="00350116" w:rsidRPr="00EA014E">
        <w:rPr>
          <w:rFonts w:ascii="Verdana" w:hAnsi="Verdana" w:cs="Times New Roman"/>
          <w:sz w:val="20"/>
        </w:rPr>
        <w:t xml:space="preserve">los </w:t>
      </w:r>
      <w:r w:rsidR="008563DC" w:rsidRPr="00EA014E">
        <w:rPr>
          <w:rFonts w:ascii="Verdana" w:hAnsi="Verdana" w:cs="Times New Roman"/>
          <w:sz w:val="20"/>
        </w:rPr>
        <w:t xml:space="preserve">diferentes métodos evaluativos </w:t>
      </w:r>
      <w:r w:rsidR="00350116" w:rsidRPr="00EA014E">
        <w:rPr>
          <w:rFonts w:ascii="Verdana" w:hAnsi="Verdana" w:cs="Times New Roman"/>
          <w:sz w:val="20"/>
        </w:rPr>
        <w:t xml:space="preserve">a emplear </w:t>
      </w:r>
      <w:r w:rsidR="008563DC" w:rsidRPr="00EA014E">
        <w:rPr>
          <w:rFonts w:ascii="Verdana" w:hAnsi="Verdana" w:cs="Times New Roman"/>
          <w:sz w:val="20"/>
        </w:rPr>
        <w:t xml:space="preserve">(observación, situaciones pedagógicas y pruebas). </w:t>
      </w:r>
      <w:r w:rsidR="00406276" w:rsidRPr="00EA014E">
        <w:rPr>
          <w:rFonts w:ascii="Verdana" w:hAnsi="Verdana" w:cs="Times New Roman"/>
          <w:sz w:val="20"/>
        </w:rPr>
        <w:t>Además</w:t>
      </w:r>
      <w:r w:rsidR="00AE54AE" w:rsidRPr="00EA014E">
        <w:rPr>
          <w:rFonts w:ascii="Verdana" w:hAnsi="Verdana" w:cs="Times New Roman"/>
          <w:sz w:val="20"/>
        </w:rPr>
        <w:t>,</w:t>
      </w:r>
      <w:r w:rsidR="00406276" w:rsidRPr="00EA014E">
        <w:rPr>
          <w:rFonts w:ascii="Verdana" w:hAnsi="Verdana" w:cs="Times New Roman"/>
          <w:sz w:val="20"/>
        </w:rPr>
        <w:t xml:space="preserve"> resulta necesario orientar a las educadoras de la infancia preescolar respecto a </w:t>
      </w:r>
      <w:r w:rsidR="00A56060" w:rsidRPr="00EA014E">
        <w:rPr>
          <w:rFonts w:ascii="Verdana" w:hAnsi="Verdana" w:cs="Times New Roman"/>
          <w:sz w:val="20"/>
        </w:rPr>
        <w:t xml:space="preserve">tres preguntas metodológicas de vital importancia en la práctica educativa: el </w:t>
      </w:r>
      <w:r w:rsidR="006F3603" w:rsidRPr="00EA014E">
        <w:rPr>
          <w:rFonts w:ascii="Verdana" w:hAnsi="Verdana" w:cs="Times New Roman"/>
          <w:sz w:val="20"/>
        </w:rPr>
        <w:t>¿</w:t>
      </w:r>
      <w:r w:rsidR="00406276" w:rsidRPr="00EA014E">
        <w:rPr>
          <w:rFonts w:ascii="Verdana" w:hAnsi="Verdana" w:cs="Times New Roman"/>
          <w:sz w:val="20"/>
        </w:rPr>
        <w:t>para qu</w:t>
      </w:r>
      <w:r w:rsidR="00A56060" w:rsidRPr="00EA014E">
        <w:rPr>
          <w:rFonts w:ascii="Verdana" w:hAnsi="Verdana" w:cs="Times New Roman"/>
          <w:sz w:val="20"/>
        </w:rPr>
        <w:t>é</w:t>
      </w:r>
      <w:r w:rsidR="00406276" w:rsidRPr="00EA014E">
        <w:rPr>
          <w:rFonts w:ascii="Verdana" w:hAnsi="Verdana" w:cs="Times New Roman"/>
          <w:sz w:val="20"/>
        </w:rPr>
        <w:t xml:space="preserve"> de la evaluación</w:t>
      </w:r>
      <w:r w:rsidR="006F3603" w:rsidRPr="00EA014E">
        <w:rPr>
          <w:rFonts w:ascii="Verdana" w:hAnsi="Verdana" w:cs="Times New Roman"/>
          <w:sz w:val="20"/>
        </w:rPr>
        <w:t>?</w:t>
      </w:r>
      <w:r w:rsidR="00406276" w:rsidRPr="00EA014E">
        <w:rPr>
          <w:rFonts w:ascii="Verdana" w:hAnsi="Verdana" w:cs="Times New Roman"/>
          <w:sz w:val="20"/>
        </w:rPr>
        <w:t xml:space="preserve"> (sus funciones</w:t>
      </w:r>
      <w:r w:rsidR="006F3603" w:rsidRPr="00EA014E">
        <w:rPr>
          <w:rFonts w:ascii="Verdana" w:hAnsi="Verdana" w:cs="Times New Roman"/>
          <w:sz w:val="20"/>
        </w:rPr>
        <w:t>), el</w:t>
      </w:r>
      <w:r w:rsidR="00406276" w:rsidRPr="00EA014E">
        <w:rPr>
          <w:rFonts w:ascii="Verdana" w:hAnsi="Verdana" w:cs="Times New Roman"/>
          <w:sz w:val="20"/>
        </w:rPr>
        <w:t xml:space="preserve"> </w:t>
      </w:r>
      <w:r w:rsidR="006F3603" w:rsidRPr="00EA014E">
        <w:rPr>
          <w:rFonts w:ascii="Verdana" w:hAnsi="Verdana" w:cs="Times New Roman"/>
          <w:sz w:val="20"/>
        </w:rPr>
        <w:t>¿</w:t>
      </w:r>
      <w:r w:rsidR="00406276" w:rsidRPr="00EA014E">
        <w:rPr>
          <w:rFonts w:ascii="Verdana" w:hAnsi="Verdana" w:cs="Times New Roman"/>
          <w:sz w:val="20"/>
        </w:rPr>
        <w:t>qu</w:t>
      </w:r>
      <w:r w:rsidR="00A56060" w:rsidRPr="00EA014E">
        <w:rPr>
          <w:rFonts w:ascii="Verdana" w:hAnsi="Verdana" w:cs="Times New Roman"/>
          <w:sz w:val="20"/>
        </w:rPr>
        <w:t>é</w:t>
      </w:r>
      <w:r w:rsidR="00406276" w:rsidRPr="00EA014E">
        <w:rPr>
          <w:rFonts w:ascii="Verdana" w:hAnsi="Verdana" w:cs="Times New Roman"/>
          <w:sz w:val="20"/>
        </w:rPr>
        <w:t xml:space="preserve"> de la evaluación</w:t>
      </w:r>
      <w:r w:rsidR="006F3603" w:rsidRPr="00EA014E">
        <w:rPr>
          <w:rFonts w:ascii="Verdana" w:hAnsi="Verdana" w:cs="Times New Roman"/>
          <w:sz w:val="20"/>
        </w:rPr>
        <w:t>?</w:t>
      </w:r>
      <w:r w:rsidR="00406276" w:rsidRPr="00EA014E">
        <w:rPr>
          <w:rFonts w:ascii="Verdana" w:hAnsi="Verdana" w:cs="Times New Roman"/>
          <w:sz w:val="20"/>
        </w:rPr>
        <w:t xml:space="preserve"> (</w:t>
      </w:r>
      <w:r w:rsidR="00A56060" w:rsidRPr="00EA014E">
        <w:rPr>
          <w:rFonts w:ascii="Verdana" w:hAnsi="Verdana" w:cs="Times New Roman"/>
          <w:sz w:val="20"/>
        </w:rPr>
        <w:t>o</w:t>
      </w:r>
      <w:r w:rsidR="00AE54AE" w:rsidRPr="00EA014E">
        <w:rPr>
          <w:rFonts w:ascii="Verdana" w:hAnsi="Verdana" w:cs="Times New Roman"/>
          <w:sz w:val="20"/>
        </w:rPr>
        <w:t xml:space="preserve">bjetivos y contenidos) y el </w:t>
      </w:r>
      <w:r w:rsidR="006F3603" w:rsidRPr="00EA014E">
        <w:rPr>
          <w:rFonts w:ascii="Verdana" w:hAnsi="Verdana" w:cs="Times New Roman"/>
          <w:sz w:val="20"/>
        </w:rPr>
        <w:t>¿</w:t>
      </w:r>
      <w:r w:rsidR="00AE54AE" w:rsidRPr="00EA014E">
        <w:rPr>
          <w:rFonts w:ascii="Verdana" w:hAnsi="Verdana" w:cs="Times New Roman"/>
          <w:sz w:val="20"/>
        </w:rPr>
        <w:t>cómo de la evaluación</w:t>
      </w:r>
      <w:r w:rsidR="006F3603" w:rsidRPr="00EA014E">
        <w:rPr>
          <w:rFonts w:ascii="Verdana" w:hAnsi="Verdana" w:cs="Times New Roman"/>
          <w:sz w:val="20"/>
        </w:rPr>
        <w:t>?</w:t>
      </w:r>
      <w:r w:rsidR="00AE54AE" w:rsidRPr="00EA014E">
        <w:rPr>
          <w:rFonts w:ascii="Verdana" w:hAnsi="Verdana" w:cs="Times New Roman"/>
          <w:sz w:val="20"/>
        </w:rPr>
        <w:t xml:space="preserve"> (métodos y procedimientos).</w:t>
      </w:r>
    </w:p>
    <w:p w14:paraId="1C0DBE7D" w14:textId="44F416E9" w:rsidR="008563DC" w:rsidRDefault="00CF77A3" w:rsidP="00370E95">
      <w:pPr>
        <w:spacing w:after="0" w:line="360" w:lineRule="auto"/>
        <w:jc w:val="both"/>
        <w:rPr>
          <w:rFonts w:ascii="Verdana" w:hAnsi="Verdana" w:cs="Times New Roman"/>
          <w:sz w:val="20"/>
        </w:rPr>
      </w:pPr>
      <w:r w:rsidRPr="00EA014E">
        <w:rPr>
          <w:rFonts w:ascii="Verdana" w:hAnsi="Verdana" w:cs="Times New Roman"/>
          <w:sz w:val="20"/>
        </w:rPr>
        <w:t>E</w:t>
      </w:r>
      <w:r w:rsidR="008563DC" w:rsidRPr="00EA014E">
        <w:rPr>
          <w:rFonts w:ascii="Verdana" w:hAnsi="Verdana" w:cs="Times New Roman"/>
          <w:sz w:val="20"/>
        </w:rPr>
        <w:t>l presente artículo tiene como objetivo</w:t>
      </w:r>
      <w:r w:rsidR="008563DC" w:rsidRPr="008563DC">
        <w:rPr>
          <w:rFonts w:ascii="Verdana" w:hAnsi="Verdana" w:cs="Times New Roman"/>
          <w:sz w:val="20"/>
        </w:rPr>
        <w:t xml:space="preserve"> </w:t>
      </w:r>
      <w:r w:rsidR="00370E95" w:rsidRPr="00370E95">
        <w:rPr>
          <w:rFonts w:ascii="Verdana" w:hAnsi="Verdana" w:cs="Times New Roman"/>
          <w:sz w:val="20"/>
        </w:rPr>
        <w:t>analizar el contenido</w:t>
      </w:r>
      <w:r w:rsidR="00382B65">
        <w:rPr>
          <w:rFonts w:ascii="Verdana" w:hAnsi="Verdana" w:cs="Times New Roman"/>
          <w:sz w:val="20"/>
        </w:rPr>
        <w:t xml:space="preserve"> d</w:t>
      </w:r>
      <w:r w:rsidR="00370E95" w:rsidRPr="00370E95">
        <w:rPr>
          <w:rFonts w:ascii="Verdana" w:hAnsi="Verdana" w:cs="Times New Roman"/>
          <w:sz w:val="20"/>
        </w:rPr>
        <w:t xml:space="preserve">e un grupo de artículos </w:t>
      </w:r>
      <w:r w:rsidR="006E19C2">
        <w:rPr>
          <w:rFonts w:ascii="Verdana" w:hAnsi="Verdana" w:cs="Times New Roman"/>
          <w:sz w:val="20"/>
        </w:rPr>
        <w:t xml:space="preserve">cubanos y </w:t>
      </w:r>
      <w:r w:rsidR="006E19C2" w:rsidRPr="00EA014E">
        <w:rPr>
          <w:rFonts w:ascii="Verdana" w:hAnsi="Verdana" w:cs="Times New Roman"/>
          <w:sz w:val="20"/>
        </w:rPr>
        <w:t xml:space="preserve">latinoamericanas </w:t>
      </w:r>
      <w:r w:rsidR="00382B65" w:rsidRPr="00EA014E">
        <w:rPr>
          <w:rFonts w:ascii="Verdana" w:hAnsi="Verdana" w:cs="Times New Roman"/>
          <w:sz w:val="20"/>
        </w:rPr>
        <w:t xml:space="preserve">sobre la </w:t>
      </w:r>
      <w:r w:rsidR="008563DC" w:rsidRPr="00EA014E">
        <w:rPr>
          <w:rFonts w:ascii="Verdana" w:hAnsi="Verdana" w:cs="Times New Roman"/>
          <w:sz w:val="20"/>
        </w:rPr>
        <w:t>evaluación en el proceso educativo de la infancia preescolar</w:t>
      </w:r>
      <w:r w:rsidR="00382B65" w:rsidRPr="00EA014E">
        <w:rPr>
          <w:rFonts w:ascii="Verdana" w:hAnsi="Verdana" w:cs="Times New Roman"/>
          <w:sz w:val="20"/>
        </w:rPr>
        <w:t xml:space="preserve"> </w:t>
      </w:r>
      <w:r w:rsidR="008563DC" w:rsidRPr="00EA014E">
        <w:rPr>
          <w:rFonts w:ascii="Verdana" w:hAnsi="Verdana" w:cs="Times New Roman"/>
          <w:sz w:val="20"/>
        </w:rPr>
        <w:t xml:space="preserve">desde </w:t>
      </w:r>
      <w:r w:rsidR="00172A3E" w:rsidRPr="00EA014E">
        <w:rPr>
          <w:rFonts w:ascii="Verdana" w:hAnsi="Verdana" w:cs="Times New Roman"/>
          <w:sz w:val="20"/>
        </w:rPr>
        <w:t xml:space="preserve">la metodología de V de Gowin. Esta metodología </w:t>
      </w:r>
      <w:r w:rsidR="00382B65" w:rsidRPr="00EA014E">
        <w:rPr>
          <w:rFonts w:ascii="Verdana" w:hAnsi="Verdana" w:cs="Times New Roman"/>
          <w:sz w:val="20"/>
        </w:rPr>
        <w:t>está conformada por</w:t>
      </w:r>
      <w:r w:rsidR="00FA5297" w:rsidRPr="00EA014E">
        <w:rPr>
          <w:rFonts w:ascii="Verdana" w:hAnsi="Verdana" w:cs="Times New Roman"/>
          <w:sz w:val="20"/>
        </w:rPr>
        <w:t xml:space="preserve"> cuatro elementos a considerar: (1) Tema de investigación (la evaluación en el proceso educativo de la infancia preescolar), (2) Preguntas a responder </w:t>
      </w:r>
      <w:r w:rsidRPr="00EA014E">
        <w:rPr>
          <w:rFonts w:ascii="Verdana" w:hAnsi="Verdana" w:cs="Times New Roman"/>
          <w:sz w:val="20"/>
        </w:rPr>
        <w:t>el: ¿</w:t>
      </w:r>
      <w:r w:rsidR="00FA5297" w:rsidRPr="00EA014E">
        <w:rPr>
          <w:rFonts w:ascii="Verdana" w:hAnsi="Verdana" w:cs="Times New Roman"/>
          <w:sz w:val="20"/>
        </w:rPr>
        <w:t>para qué de la evaluación</w:t>
      </w:r>
      <w:r w:rsidRPr="00EA014E">
        <w:rPr>
          <w:rFonts w:ascii="Verdana" w:hAnsi="Verdana" w:cs="Times New Roman"/>
          <w:sz w:val="20"/>
        </w:rPr>
        <w:t>?</w:t>
      </w:r>
      <w:r w:rsidR="00FA5297" w:rsidRPr="00EA014E">
        <w:rPr>
          <w:rFonts w:ascii="Verdana" w:hAnsi="Verdana" w:cs="Times New Roman"/>
          <w:sz w:val="20"/>
        </w:rPr>
        <w:t xml:space="preserve">, </w:t>
      </w:r>
      <w:r w:rsidR="00D04C79" w:rsidRPr="00EA014E">
        <w:rPr>
          <w:rFonts w:ascii="Verdana" w:hAnsi="Verdana" w:cs="Times New Roman"/>
          <w:sz w:val="20"/>
        </w:rPr>
        <w:t>¿</w:t>
      </w:r>
      <w:r w:rsidR="00FA5297" w:rsidRPr="00EA014E">
        <w:rPr>
          <w:rFonts w:ascii="Verdana" w:hAnsi="Verdana" w:cs="Times New Roman"/>
          <w:sz w:val="20"/>
        </w:rPr>
        <w:t>qu</w:t>
      </w:r>
      <w:r w:rsidR="00A37652" w:rsidRPr="00EA014E">
        <w:rPr>
          <w:rFonts w:ascii="Verdana" w:hAnsi="Verdana" w:cs="Times New Roman"/>
          <w:sz w:val="20"/>
        </w:rPr>
        <w:t>é</w:t>
      </w:r>
      <w:r w:rsidR="00FA5297" w:rsidRPr="00EA014E">
        <w:rPr>
          <w:rFonts w:ascii="Verdana" w:hAnsi="Verdana" w:cs="Times New Roman"/>
          <w:sz w:val="20"/>
        </w:rPr>
        <w:t xml:space="preserve"> </w:t>
      </w:r>
      <w:r w:rsidR="00A37652" w:rsidRPr="00EA014E">
        <w:rPr>
          <w:rFonts w:ascii="Verdana" w:hAnsi="Verdana" w:cs="Times New Roman"/>
          <w:sz w:val="20"/>
        </w:rPr>
        <w:t xml:space="preserve">de la </w:t>
      </w:r>
      <w:r w:rsidR="00FA5297" w:rsidRPr="00EA014E">
        <w:rPr>
          <w:rFonts w:ascii="Verdana" w:hAnsi="Verdana" w:cs="Times New Roman"/>
          <w:sz w:val="20"/>
        </w:rPr>
        <w:t>evalua</w:t>
      </w:r>
      <w:r w:rsidR="00A37652" w:rsidRPr="00EA014E">
        <w:rPr>
          <w:rFonts w:ascii="Verdana" w:hAnsi="Verdana" w:cs="Times New Roman"/>
          <w:sz w:val="20"/>
        </w:rPr>
        <w:t>ción</w:t>
      </w:r>
      <w:r w:rsidR="00D04C79" w:rsidRPr="00EA014E">
        <w:rPr>
          <w:rFonts w:ascii="Verdana" w:hAnsi="Verdana" w:cs="Times New Roman"/>
          <w:sz w:val="20"/>
        </w:rPr>
        <w:t xml:space="preserve">? y </w:t>
      </w:r>
      <w:r w:rsidR="00806B5B" w:rsidRPr="00EA014E">
        <w:rPr>
          <w:rFonts w:ascii="Verdana" w:hAnsi="Verdana" w:cs="Times New Roman"/>
          <w:sz w:val="20"/>
        </w:rPr>
        <w:t>¿cómo</w:t>
      </w:r>
      <w:r w:rsidR="00D04C79" w:rsidRPr="00EA014E">
        <w:rPr>
          <w:rFonts w:ascii="Verdana" w:hAnsi="Verdana" w:cs="Times New Roman"/>
          <w:sz w:val="20"/>
        </w:rPr>
        <w:t xml:space="preserve"> </w:t>
      </w:r>
      <w:r w:rsidR="006F3603" w:rsidRPr="00EA014E">
        <w:rPr>
          <w:rFonts w:ascii="Verdana" w:hAnsi="Verdana" w:cs="Times New Roman"/>
          <w:sz w:val="20"/>
        </w:rPr>
        <w:t>de</w:t>
      </w:r>
      <w:r w:rsidR="00D04C79" w:rsidRPr="00EA014E">
        <w:rPr>
          <w:rFonts w:ascii="Verdana" w:hAnsi="Verdana" w:cs="Times New Roman"/>
          <w:sz w:val="20"/>
        </w:rPr>
        <w:t xml:space="preserve"> la evaluación</w:t>
      </w:r>
      <w:r w:rsidR="00FA5297" w:rsidRPr="00EA014E">
        <w:rPr>
          <w:rFonts w:ascii="Verdana" w:hAnsi="Verdana" w:cs="Times New Roman"/>
          <w:sz w:val="20"/>
        </w:rPr>
        <w:t>), (3) Conceptos, principios y teorías</w:t>
      </w:r>
      <w:r w:rsidR="00382B65" w:rsidRPr="00EA014E">
        <w:rPr>
          <w:rFonts w:ascii="Verdana" w:hAnsi="Verdana" w:cs="Times New Roman"/>
          <w:sz w:val="20"/>
        </w:rPr>
        <w:t xml:space="preserve"> de la evaluación</w:t>
      </w:r>
      <w:r w:rsidR="00FA5297" w:rsidRPr="00EA014E">
        <w:rPr>
          <w:rFonts w:ascii="Verdana" w:hAnsi="Verdana" w:cs="Times New Roman"/>
          <w:sz w:val="20"/>
        </w:rPr>
        <w:t xml:space="preserve"> (4) Procedimientos</w:t>
      </w:r>
      <w:r w:rsidR="00382B65" w:rsidRPr="00EA014E">
        <w:rPr>
          <w:rFonts w:ascii="Verdana" w:hAnsi="Verdana" w:cs="Times New Roman"/>
          <w:sz w:val="20"/>
        </w:rPr>
        <w:t xml:space="preserve"> para </w:t>
      </w:r>
      <w:r w:rsidR="00FA5297" w:rsidRPr="00EA014E">
        <w:rPr>
          <w:rFonts w:ascii="Verdana" w:hAnsi="Verdana" w:cs="Times New Roman"/>
          <w:sz w:val="20"/>
        </w:rPr>
        <w:t>realizar la evaluación en el proceso educativo.</w:t>
      </w:r>
      <w:r w:rsidR="00FA5297">
        <w:rPr>
          <w:rFonts w:ascii="Verdana" w:hAnsi="Verdana" w:cs="Times New Roman"/>
          <w:sz w:val="20"/>
        </w:rPr>
        <w:t xml:space="preserve"> </w:t>
      </w:r>
    </w:p>
    <w:p w14:paraId="672B360B" w14:textId="44FC62F0" w:rsidR="000B4845" w:rsidRDefault="000B4845" w:rsidP="00D45738">
      <w:pPr>
        <w:spacing w:after="0" w:line="360" w:lineRule="auto"/>
        <w:jc w:val="both"/>
        <w:rPr>
          <w:rFonts w:ascii="Verdana" w:hAnsi="Verdana" w:cs="Times New Roman"/>
          <w:sz w:val="20"/>
        </w:rPr>
      </w:pPr>
      <w:r>
        <w:rPr>
          <w:rFonts w:ascii="Verdana" w:hAnsi="Verdana" w:cs="Times New Roman"/>
          <w:sz w:val="20"/>
        </w:rPr>
        <w:lastRenderedPageBreak/>
        <w:t>Para responder al objet</w:t>
      </w:r>
      <w:r w:rsidR="00D45738">
        <w:rPr>
          <w:rFonts w:ascii="Verdana" w:hAnsi="Verdana" w:cs="Times New Roman"/>
          <w:sz w:val="20"/>
        </w:rPr>
        <w:t>iv</w:t>
      </w:r>
      <w:r>
        <w:rPr>
          <w:rFonts w:ascii="Verdana" w:hAnsi="Verdana" w:cs="Times New Roman"/>
          <w:sz w:val="20"/>
        </w:rPr>
        <w:t xml:space="preserve">o </w:t>
      </w:r>
      <w:r w:rsidR="00D45738">
        <w:rPr>
          <w:rFonts w:ascii="Verdana" w:hAnsi="Verdana" w:cs="Times New Roman"/>
          <w:sz w:val="20"/>
        </w:rPr>
        <w:t>d</w:t>
      </w:r>
      <w:r>
        <w:rPr>
          <w:rFonts w:ascii="Verdana" w:hAnsi="Verdana" w:cs="Times New Roman"/>
          <w:sz w:val="20"/>
        </w:rPr>
        <w:t>e</w:t>
      </w:r>
      <w:r w:rsidR="00D45738">
        <w:rPr>
          <w:rFonts w:ascii="Verdana" w:hAnsi="Verdana" w:cs="Times New Roman"/>
          <w:sz w:val="20"/>
        </w:rPr>
        <w:t xml:space="preserve"> </w:t>
      </w:r>
      <w:r>
        <w:rPr>
          <w:rFonts w:ascii="Verdana" w:hAnsi="Verdana" w:cs="Times New Roman"/>
          <w:sz w:val="20"/>
        </w:rPr>
        <w:t>la investigación se emplearon los siguientes métodos científicos:</w:t>
      </w:r>
      <w:r w:rsidR="00D45738" w:rsidRPr="00D45738">
        <w:t xml:space="preserve"> </w:t>
      </w:r>
      <w:r w:rsidR="00D45738" w:rsidRPr="00D45738">
        <w:rPr>
          <w:rFonts w:ascii="Verdana" w:hAnsi="Verdana" w:cs="Times New Roman"/>
          <w:sz w:val="20"/>
        </w:rPr>
        <w:t xml:space="preserve">Métodos teóricos. El Histórico Lógico para organizar </w:t>
      </w:r>
      <w:r w:rsidR="00D45738">
        <w:rPr>
          <w:rFonts w:ascii="Verdana" w:hAnsi="Verdana" w:cs="Times New Roman"/>
          <w:sz w:val="20"/>
        </w:rPr>
        <w:t xml:space="preserve">de manera coherente </w:t>
      </w:r>
      <w:r w:rsidR="00D45738" w:rsidRPr="00D45738">
        <w:rPr>
          <w:rFonts w:ascii="Verdana" w:hAnsi="Verdana" w:cs="Times New Roman"/>
          <w:sz w:val="20"/>
        </w:rPr>
        <w:t xml:space="preserve">la información relevante de </w:t>
      </w:r>
      <w:r w:rsidR="000B26A9">
        <w:rPr>
          <w:rFonts w:ascii="Verdana" w:hAnsi="Verdana" w:cs="Times New Roman"/>
          <w:sz w:val="20"/>
        </w:rPr>
        <w:t>los artículos seleccionados</w:t>
      </w:r>
      <w:r w:rsidR="00D45738" w:rsidRPr="00D45738">
        <w:rPr>
          <w:rFonts w:ascii="Verdana" w:hAnsi="Verdana" w:cs="Times New Roman"/>
          <w:sz w:val="20"/>
        </w:rPr>
        <w:t xml:space="preserve">. El Analítico - Sintético para establecer los fundamentos </w:t>
      </w:r>
      <w:r w:rsidR="00D45738">
        <w:rPr>
          <w:rFonts w:ascii="Verdana" w:hAnsi="Verdana" w:cs="Times New Roman"/>
          <w:sz w:val="20"/>
        </w:rPr>
        <w:t>de la evaluación</w:t>
      </w:r>
      <w:r w:rsidR="00F12D45">
        <w:rPr>
          <w:rFonts w:ascii="Verdana" w:hAnsi="Verdana" w:cs="Times New Roman"/>
          <w:sz w:val="20"/>
        </w:rPr>
        <w:t xml:space="preserve"> en el proceso educativo</w:t>
      </w:r>
      <w:r w:rsidR="00D45738">
        <w:rPr>
          <w:rFonts w:ascii="Verdana" w:hAnsi="Verdana" w:cs="Times New Roman"/>
          <w:sz w:val="20"/>
        </w:rPr>
        <w:t xml:space="preserve">. </w:t>
      </w:r>
      <w:r w:rsidR="00D45738" w:rsidRPr="00D45738">
        <w:rPr>
          <w:rFonts w:ascii="Verdana" w:hAnsi="Verdana" w:cs="Times New Roman"/>
          <w:sz w:val="20"/>
        </w:rPr>
        <w:t xml:space="preserve">El Inductivo - Deductivo para determinar desde la teoría los aspectos generales de la evaluación </w:t>
      </w:r>
      <w:r w:rsidR="00FD0A43" w:rsidRPr="00FD0A43">
        <w:rPr>
          <w:rFonts w:ascii="Verdana" w:hAnsi="Verdana" w:cs="Times New Roman"/>
          <w:sz w:val="20"/>
        </w:rPr>
        <w:t>de la infancia preescolar</w:t>
      </w:r>
      <w:r w:rsidR="00857B1B">
        <w:rPr>
          <w:rFonts w:ascii="Verdana" w:hAnsi="Verdana" w:cs="Times New Roman"/>
          <w:sz w:val="20"/>
        </w:rPr>
        <w:t>.</w:t>
      </w:r>
      <w:r>
        <w:rPr>
          <w:rFonts w:ascii="Verdana" w:hAnsi="Verdana" w:cs="Times New Roman"/>
          <w:sz w:val="20"/>
        </w:rPr>
        <w:t xml:space="preserve"> </w:t>
      </w:r>
    </w:p>
    <w:p w14:paraId="128CC4B8" w14:textId="32BDB974" w:rsidR="0031732F" w:rsidRPr="00E1060C" w:rsidRDefault="002A0B88" w:rsidP="0031732F">
      <w:pPr>
        <w:spacing w:after="0" w:line="360" w:lineRule="auto"/>
        <w:jc w:val="both"/>
        <w:rPr>
          <w:rFonts w:ascii="Verdana" w:hAnsi="Verdana" w:cs="Times New Roman"/>
          <w:b/>
          <w:sz w:val="20"/>
        </w:rPr>
      </w:pPr>
      <w:r w:rsidRPr="00E1060C">
        <w:rPr>
          <w:rFonts w:ascii="Verdana" w:hAnsi="Verdana" w:cs="Times New Roman"/>
          <w:b/>
          <w:sz w:val="20"/>
        </w:rPr>
        <w:t xml:space="preserve">Desarrollo </w:t>
      </w:r>
    </w:p>
    <w:p w14:paraId="3D6370BB" w14:textId="06CE3CA7" w:rsidR="0031732F" w:rsidRPr="00420539" w:rsidRDefault="008E7757" w:rsidP="0031732F">
      <w:pPr>
        <w:spacing w:after="0" w:line="360" w:lineRule="auto"/>
        <w:jc w:val="both"/>
        <w:rPr>
          <w:rFonts w:ascii="Verdana" w:hAnsi="Verdana" w:cs="Times New Roman"/>
          <w:sz w:val="20"/>
        </w:rPr>
      </w:pPr>
      <w:r w:rsidRPr="00E1060C">
        <w:rPr>
          <w:rFonts w:ascii="Verdana" w:hAnsi="Verdana" w:cs="Times New Roman"/>
          <w:sz w:val="20"/>
        </w:rPr>
        <w:t xml:space="preserve">La investigación realizó una revisión bibliográfica para responder al objetivo del estudio. </w:t>
      </w:r>
      <w:r w:rsidR="00BD3D93" w:rsidRPr="00BD3D93">
        <w:rPr>
          <w:rFonts w:ascii="Verdana" w:hAnsi="Verdana" w:cs="Times New Roman"/>
          <w:sz w:val="20"/>
        </w:rPr>
        <w:t xml:space="preserve">La selección </w:t>
      </w:r>
      <w:r w:rsidR="00BD3D93">
        <w:rPr>
          <w:rFonts w:ascii="Verdana" w:hAnsi="Verdana" w:cs="Times New Roman"/>
          <w:sz w:val="20"/>
        </w:rPr>
        <w:t xml:space="preserve">de los artículos </w:t>
      </w:r>
      <w:r w:rsidR="00BD3D93" w:rsidRPr="00BD3D93">
        <w:rPr>
          <w:rFonts w:ascii="Verdana" w:hAnsi="Verdana" w:cs="Times New Roman"/>
          <w:sz w:val="20"/>
        </w:rPr>
        <w:t>se realizó considerando las siguientes ecuaciones: “evaluación AND preescolar”; “preescolar AND educación”; “evaluación AND proceso educativo”</w:t>
      </w:r>
      <w:r w:rsidR="0084241D">
        <w:rPr>
          <w:rFonts w:ascii="Verdana" w:hAnsi="Verdana" w:cs="Times New Roman"/>
          <w:sz w:val="20"/>
        </w:rPr>
        <w:t xml:space="preserve">, desde </w:t>
      </w:r>
      <w:r w:rsidR="00F724A5" w:rsidRPr="00E1060C">
        <w:rPr>
          <w:rFonts w:ascii="Verdana" w:hAnsi="Verdana" w:cs="Times New Roman"/>
          <w:sz w:val="20"/>
        </w:rPr>
        <w:t>2015 hasta el 2021</w:t>
      </w:r>
      <w:r w:rsidR="00F93273">
        <w:rPr>
          <w:rFonts w:ascii="Verdana" w:hAnsi="Verdana" w:cs="Times New Roman"/>
          <w:sz w:val="20"/>
        </w:rPr>
        <w:t>,</w:t>
      </w:r>
      <w:r w:rsidR="0084241D">
        <w:rPr>
          <w:rFonts w:ascii="Verdana" w:hAnsi="Verdana" w:cs="Times New Roman"/>
          <w:sz w:val="20"/>
        </w:rPr>
        <w:t xml:space="preserve"> provenientes </w:t>
      </w:r>
      <w:r w:rsidR="0031732F" w:rsidRPr="00E1060C">
        <w:rPr>
          <w:rFonts w:ascii="Verdana" w:hAnsi="Verdana" w:cs="Times New Roman"/>
          <w:sz w:val="20"/>
        </w:rPr>
        <w:t xml:space="preserve">de </w:t>
      </w:r>
      <w:r w:rsidR="005248EC">
        <w:rPr>
          <w:rFonts w:ascii="Verdana" w:hAnsi="Verdana" w:cs="Times New Roman"/>
          <w:sz w:val="20"/>
        </w:rPr>
        <w:t xml:space="preserve">ocho </w:t>
      </w:r>
      <w:r w:rsidR="00523152" w:rsidRPr="00E1060C">
        <w:rPr>
          <w:rFonts w:ascii="Verdana" w:hAnsi="Verdana" w:cs="Times New Roman"/>
          <w:sz w:val="20"/>
        </w:rPr>
        <w:t>b</w:t>
      </w:r>
      <w:r w:rsidR="0031732F" w:rsidRPr="00E1060C">
        <w:rPr>
          <w:rFonts w:ascii="Verdana" w:hAnsi="Verdana" w:cs="Times New Roman"/>
          <w:sz w:val="20"/>
        </w:rPr>
        <w:t>ase</w:t>
      </w:r>
      <w:r w:rsidR="009B13C8" w:rsidRPr="00E1060C">
        <w:rPr>
          <w:rFonts w:ascii="Verdana" w:hAnsi="Verdana" w:cs="Times New Roman"/>
          <w:sz w:val="20"/>
        </w:rPr>
        <w:t>s</w:t>
      </w:r>
      <w:r w:rsidR="0031732F" w:rsidRPr="00E1060C">
        <w:rPr>
          <w:rFonts w:ascii="Verdana" w:hAnsi="Verdana" w:cs="Times New Roman"/>
          <w:sz w:val="20"/>
        </w:rPr>
        <w:t xml:space="preserve"> de datos</w:t>
      </w:r>
      <w:r w:rsidR="009B13C8" w:rsidRPr="00E1060C">
        <w:rPr>
          <w:rFonts w:ascii="Verdana" w:hAnsi="Verdana" w:cs="Times New Roman"/>
          <w:sz w:val="20"/>
        </w:rPr>
        <w:t xml:space="preserve">: </w:t>
      </w:r>
      <w:r w:rsidR="00F24687" w:rsidRPr="00E1060C">
        <w:rPr>
          <w:rFonts w:ascii="Verdana" w:hAnsi="Verdana" w:cs="Times New Roman"/>
          <w:sz w:val="20"/>
        </w:rPr>
        <w:t>SCOPUS</w:t>
      </w:r>
      <w:r w:rsidR="00CC5021" w:rsidRPr="00E1060C">
        <w:rPr>
          <w:rFonts w:ascii="Verdana" w:hAnsi="Verdana" w:cs="Times New Roman"/>
          <w:sz w:val="20"/>
        </w:rPr>
        <w:t xml:space="preserve">, </w:t>
      </w:r>
      <w:r w:rsidR="00C91E3F">
        <w:rPr>
          <w:rFonts w:ascii="Verdana" w:hAnsi="Verdana" w:cs="Times New Roman"/>
          <w:sz w:val="20"/>
        </w:rPr>
        <w:t xml:space="preserve">WOS, </w:t>
      </w:r>
      <w:r w:rsidR="00CC5021" w:rsidRPr="00E1060C">
        <w:rPr>
          <w:rFonts w:ascii="Verdana" w:hAnsi="Verdana" w:cs="Times New Roman"/>
          <w:sz w:val="20"/>
        </w:rPr>
        <w:t xml:space="preserve">SCIELO, </w:t>
      </w:r>
      <w:r w:rsidR="008805F1" w:rsidRPr="00E1060C">
        <w:rPr>
          <w:rFonts w:ascii="Verdana" w:hAnsi="Verdana" w:cs="Times New Roman"/>
          <w:sz w:val="20"/>
        </w:rPr>
        <w:t xml:space="preserve">PsycINFO, </w:t>
      </w:r>
      <w:r w:rsidR="005248EC">
        <w:rPr>
          <w:rFonts w:ascii="Verdana" w:hAnsi="Verdana" w:cs="Times New Roman"/>
          <w:sz w:val="20"/>
        </w:rPr>
        <w:t xml:space="preserve">DIALNET, </w:t>
      </w:r>
      <w:r w:rsidR="00843E10" w:rsidRPr="00E1060C">
        <w:rPr>
          <w:rFonts w:ascii="Verdana" w:hAnsi="Verdana" w:cs="Times New Roman"/>
          <w:sz w:val="20"/>
        </w:rPr>
        <w:t>LATINDEX,</w:t>
      </w:r>
      <w:r w:rsidR="00843E10" w:rsidRPr="00E1060C">
        <w:t xml:space="preserve"> </w:t>
      </w:r>
      <w:r w:rsidR="00843E10" w:rsidRPr="00E1060C">
        <w:rPr>
          <w:rFonts w:ascii="Verdana" w:hAnsi="Verdana" w:cs="Times New Roman"/>
          <w:sz w:val="20"/>
        </w:rPr>
        <w:t>DIANET</w:t>
      </w:r>
      <w:r w:rsidR="00A405FD" w:rsidRPr="00E1060C">
        <w:rPr>
          <w:rFonts w:ascii="Verdana" w:hAnsi="Verdana" w:cs="Times New Roman"/>
          <w:sz w:val="20"/>
        </w:rPr>
        <w:t>,</w:t>
      </w:r>
      <w:r w:rsidR="00A405FD" w:rsidRPr="00E1060C">
        <w:t xml:space="preserve"> </w:t>
      </w:r>
      <w:r w:rsidR="00A405FD" w:rsidRPr="00E1060C">
        <w:rPr>
          <w:rFonts w:ascii="Verdana" w:hAnsi="Verdana" w:cs="Times New Roman"/>
          <w:sz w:val="20"/>
        </w:rPr>
        <w:t>EUMED</w:t>
      </w:r>
      <w:r w:rsidR="00843E10" w:rsidRPr="00E1060C">
        <w:rPr>
          <w:rFonts w:ascii="Verdana" w:hAnsi="Verdana" w:cs="Times New Roman"/>
          <w:sz w:val="20"/>
        </w:rPr>
        <w:t>.</w:t>
      </w:r>
      <w:r w:rsidR="0031732F" w:rsidRPr="00E1060C">
        <w:rPr>
          <w:rFonts w:ascii="Verdana" w:hAnsi="Verdana" w:cs="Times New Roman"/>
          <w:sz w:val="20"/>
        </w:rPr>
        <w:t xml:space="preserve"> </w:t>
      </w:r>
      <w:r w:rsidR="009B13C8" w:rsidRPr="00E1060C">
        <w:rPr>
          <w:rFonts w:ascii="Verdana" w:hAnsi="Verdana" w:cs="Times New Roman"/>
          <w:sz w:val="20"/>
        </w:rPr>
        <w:t>Además</w:t>
      </w:r>
      <w:r w:rsidR="00F93273">
        <w:rPr>
          <w:rFonts w:ascii="Verdana" w:hAnsi="Verdana" w:cs="Times New Roman"/>
          <w:sz w:val="20"/>
        </w:rPr>
        <w:t xml:space="preserve">, la selección consideró agregar </w:t>
      </w:r>
      <w:r w:rsidR="009B13C8" w:rsidRPr="00E1060C">
        <w:rPr>
          <w:rFonts w:ascii="Verdana" w:hAnsi="Verdana" w:cs="Times New Roman"/>
          <w:sz w:val="20"/>
        </w:rPr>
        <w:t>dos criterios de inclusión</w:t>
      </w:r>
      <w:r w:rsidR="00E66186">
        <w:rPr>
          <w:rFonts w:ascii="Verdana" w:hAnsi="Verdana" w:cs="Times New Roman"/>
          <w:sz w:val="20"/>
        </w:rPr>
        <w:t xml:space="preserve"> y uno de exclusión</w:t>
      </w:r>
      <w:r w:rsidR="00F93273">
        <w:rPr>
          <w:rFonts w:ascii="Verdana" w:hAnsi="Verdana" w:cs="Times New Roman"/>
          <w:sz w:val="20"/>
        </w:rPr>
        <w:t xml:space="preserve">. </w:t>
      </w:r>
      <w:r w:rsidR="00E66186">
        <w:rPr>
          <w:rFonts w:ascii="Verdana" w:hAnsi="Verdana" w:cs="Times New Roman"/>
          <w:sz w:val="20"/>
        </w:rPr>
        <w:t>Inclusión</w:t>
      </w:r>
      <w:r w:rsidR="00F93273">
        <w:rPr>
          <w:rFonts w:ascii="Verdana" w:hAnsi="Verdana" w:cs="Times New Roman"/>
          <w:sz w:val="20"/>
        </w:rPr>
        <w:t xml:space="preserve">: (1) </w:t>
      </w:r>
      <w:r w:rsidR="00830A06">
        <w:rPr>
          <w:rFonts w:ascii="Verdana" w:hAnsi="Verdana" w:cs="Times New Roman"/>
          <w:sz w:val="20"/>
        </w:rPr>
        <w:t>a</w:t>
      </w:r>
      <w:r w:rsidR="00830A06" w:rsidRPr="00E1060C">
        <w:rPr>
          <w:rFonts w:ascii="Verdana" w:hAnsi="Verdana" w:cs="Times New Roman"/>
          <w:sz w:val="20"/>
        </w:rPr>
        <w:t>rtículos</w:t>
      </w:r>
      <w:r w:rsidR="009B13C8" w:rsidRPr="00E1060C">
        <w:rPr>
          <w:rFonts w:ascii="Verdana" w:hAnsi="Verdana" w:cs="Times New Roman"/>
          <w:sz w:val="20"/>
        </w:rPr>
        <w:t xml:space="preserve"> sobre evaluación en el proceso educativo de la infancia preescolar y que describieran la realidad cubana</w:t>
      </w:r>
      <w:r w:rsidR="00F93273">
        <w:rPr>
          <w:rFonts w:ascii="Verdana" w:hAnsi="Verdana" w:cs="Times New Roman"/>
          <w:sz w:val="20"/>
        </w:rPr>
        <w:t xml:space="preserve">; (2) </w:t>
      </w:r>
      <w:r w:rsidR="00830A06">
        <w:rPr>
          <w:rFonts w:ascii="Verdana" w:hAnsi="Verdana" w:cs="Times New Roman"/>
          <w:sz w:val="20"/>
        </w:rPr>
        <w:t>a</w:t>
      </w:r>
      <w:r w:rsidR="009B13C8" w:rsidRPr="00E1060C">
        <w:rPr>
          <w:rFonts w:ascii="Verdana" w:hAnsi="Verdana" w:cs="Times New Roman"/>
          <w:sz w:val="20"/>
        </w:rPr>
        <w:t>rtículo</w:t>
      </w:r>
      <w:r w:rsidR="00AC20BF">
        <w:rPr>
          <w:rFonts w:ascii="Verdana" w:hAnsi="Verdana" w:cs="Times New Roman"/>
          <w:sz w:val="20"/>
        </w:rPr>
        <w:t>s</w:t>
      </w:r>
      <w:r w:rsidR="009B13C8" w:rsidRPr="00E1060C">
        <w:rPr>
          <w:rFonts w:ascii="Verdana" w:hAnsi="Verdana" w:cs="Times New Roman"/>
          <w:sz w:val="20"/>
        </w:rPr>
        <w:t xml:space="preserve"> sobre evaluación en el proceso educativo</w:t>
      </w:r>
      <w:r w:rsidR="009B13C8" w:rsidRPr="009B13C8">
        <w:rPr>
          <w:rFonts w:ascii="Verdana" w:hAnsi="Verdana" w:cs="Times New Roman"/>
          <w:sz w:val="20"/>
        </w:rPr>
        <w:t xml:space="preserve"> de la infancia preescolar y que describieran la </w:t>
      </w:r>
      <w:r w:rsidR="00830A06">
        <w:rPr>
          <w:rFonts w:ascii="Verdana" w:hAnsi="Verdana" w:cs="Times New Roman"/>
          <w:sz w:val="20"/>
        </w:rPr>
        <w:t>r</w:t>
      </w:r>
      <w:r w:rsidR="009B13C8" w:rsidRPr="009B13C8">
        <w:rPr>
          <w:rFonts w:ascii="Verdana" w:hAnsi="Verdana" w:cs="Times New Roman"/>
          <w:sz w:val="20"/>
        </w:rPr>
        <w:t xml:space="preserve">ealidad </w:t>
      </w:r>
      <w:r w:rsidR="009B13C8">
        <w:rPr>
          <w:rFonts w:ascii="Verdana" w:hAnsi="Verdana" w:cs="Times New Roman"/>
          <w:sz w:val="20"/>
        </w:rPr>
        <w:t>latinoamericana</w:t>
      </w:r>
      <w:r w:rsidR="00645C63">
        <w:rPr>
          <w:rFonts w:ascii="Verdana" w:hAnsi="Verdana" w:cs="Times New Roman"/>
          <w:sz w:val="20"/>
        </w:rPr>
        <w:t>, tanto en español, inglés como portugués</w:t>
      </w:r>
      <w:r w:rsidR="00E66186">
        <w:rPr>
          <w:rFonts w:ascii="Verdana" w:hAnsi="Verdana" w:cs="Times New Roman"/>
          <w:sz w:val="20"/>
        </w:rPr>
        <w:t>. Exclusión</w:t>
      </w:r>
      <w:r w:rsidR="00830A06">
        <w:rPr>
          <w:rFonts w:ascii="Verdana" w:hAnsi="Verdana" w:cs="Times New Roman"/>
          <w:sz w:val="20"/>
        </w:rPr>
        <w:t>, las t</w:t>
      </w:r>
      <w:r w:rsidR="00E66186">
        <w:rPr>
          <w:rFonts w:ascii="Verdana" w:hAnsi="Verdana" w:cs="Times New Roman"/>
          <w:sz w:val="20"/>
        </w:rPr>
        <w:t xml:space="preserve">esis sobre evaluación. </w:t>
      </w:r>
      <w:r w:rsidR="001A7104">
        <w:rPr>
          <w:rFonts w:ascii="Verdana" w:hAnsi="Verdana" w:cs="Times New Roman"/>
          <w:sz w:val="20"/>
        </w:rPr>
        <w:t>Finalmente</w:t>
      </w:r>
      <w:r w:rsidR="0050173E">
        <w:rPr>
          <w:rFonts w:ascii="Verdana" w:hAnsi="Verdana" w:cs="Times New Roman"/>
          <w:sz w:val="20"/>
        </w:rPr>
        <w:t xml:space="preserve">, se seleccionaron </w:t>
      </w:r>
      <w:r w:rsidR="00FB74D4">
        <w:rPr>
          <w:rFonts w:ascii="Verdana" w:hAnsi="Verdana" w:cs="Times New Roman"/>
          <w:sz w:val="20"/>
        </w:rPr>
        <w:t>2</w:t>
      </w:r>
      <w:r w:rsidR="0087141B">
        <w:rPr>
          <w:rFonts w:ascii="Verdana" w:hAnsi="Verdana" w:cs="Times New Roman"/>
          <w:sz w:val="20"/>
        </w:rPr>
        <w:t>6</w:t>
      </w:r>
      <w:r w:rsidR="0050173E" w:rsidRPr="004C7840">
        <w:rPr>
          <w:rFonts w:ascii="Verdana" w:hAnsi="Verdana" w:cs="Times New Roman"/>
          <w:sz w:val="20"/>
        </w:rPr>
        <w:t xml:space="preserve"> </w:t>
      </w:r>
      <w:r w:rsidR="001A7104" w:rsidRPr="004C7840">
        <w:rPr>
          <w:rFonts w:ascii="Verdana" w:hAnsi="Verdana" w:cs="Times New Roman"/>
          <w:sz w:val="20"/>
        </w:rPr>
        <w:t>artículos</w:t>
      </w:r>
      <w:r w:rsidR="0050173E" w:rsidRPr="004C7840">
        <w:rPr>
          <w:rFonts w:ascii="Verdana" w:hAnsi="Verdana" w:cs="Times New Roman"/>
          <w:sz w:val="20"/>
        </w:rPr>
        <w:t xml:space="preserve"> (</w:t>
      </w:r>
      <w:r w:rsidR="0050173E">
        <w:rPr>
          <w:rFonts w:ascii="Verdana" w:hAnsi="Verdana" w:cs="Times New Roman"/>
          <w:sz w:val="20"/>
        </w:rPr>
        <w:t xml:space="preserve">ver tabla 1). </w:t>
      </w:r>
      <w:r w:rsidR="001A7104">
        <w:rPr>
          <w:rFonts w:ascii="Verdana" w:hAnsi="Verdana" w:cs="Times New Roman"/>
          <w:sz w:val="20"/>
        </w:rPr>
        <w:t xml:space="preserve"> </w:t>
      </w:r>
    </w:p>
    <w:p w14:paraId="2AE87E04" w14:textId="2128CFC3" w:rsidR="0031732F" w:rsidRPr="008D42BD" w:rsidRDefault="0031732F" w:rsidP="0031732F">
      <w:pPr>
        <w:autoSpaceDE w:val="0"/>
        <w:autoSpaceDN w:val="0"/>
        <w:adjustRightInd w:val="0"/>
        <w:spacing w:after="0" w:line="360" w:lineRule="auto"/>
        <w:jc w:val="both"/>
        <w:rPr>
          <w:rFonts w:ascii="Verdana" w:hAnsi="Verdana" w:cs="Times New Roman"/>
          <w:b/>
          <w:sz w:val="20"/>
        </w:rPr>
      </w:pPr>
      <w:r w:rsidRPr="00420539">
        <w:rPr>
          <w:rFonts w:ascii="Verdana" w:hAnsi="Verdana" w:cs="Garamond"/>
          <w:sz w:val="20"/>
        </w:rPr>
        <w:t>El análisis de</w:t>
      </w:r>
      <w:r w:rsidR="0022450D">
        <w:rPr>
          <w:rFonts w:ascii="Verdana" w:hAnsi="Verdana" w:cs="Garamond"/>
          <w:sz w:val="20"/>
        </w:rPr>
        <w:t xml:space="preserve"> los contenidos de los </w:t>
      </w:r>
      <w:r w:rsidRPr="00420539">
        <w:rPr>
          <w:rFonts w:ascii="Verdana" w:hAnsi="Verdana" w:cs="Garamond"/>
          <w:sz w:val="20"/>
        </w:rPr>
        <w:t xml:space="preserve">artículos se </w:t>
      </w:r>
      <w:r w:rsidR="00B61B4C" w:rsidRPr="00420539">
        <w:rPr>
          <w:rFonts w:ascii="Verdana" w:hAnsi="Verdana" w:cs="Garamond"/>
          <w:sz w:val="20"/>
        </w:rPr>
        <w:t>realiz</w:t>
      </w:r>
      <w:r w:rsidR="00B61B4C">
        <w:rPr>
          <w:rFonts w:ascii="Verdana" w:hAnsi="Verdana" w:cs="Garamond"/>
          <w:sz w:val="20"/>
        </w:rPr>
        <w:t xml:space="preserve">ó </w:t>
      </w:r>
      <w:r w:rsidRPr="00420539">
        <w:rPr>
          <w:rFonts w:ascii="Verdana" w:hAnsi="Verdana" w:cs="Garamond"/>
          <w:sz w:val="20"/>
        </w:rPr>
        <w:t xml:space="preserve">utilizando la </w:t>
      </w:r>
      <w:r w:rsidR="00773396">
        <w:rPr>
          <w:rFonts w:ascii="Verdana" w:hAnsi="Verdana" w:cs="Garamond"/>
          <w:sz w:val="20"/>
        </w:rPr>
        <w:t xml:space="preserve">metodología </w:t>
      </w:r>
      <w:r w:rsidRPr="00420539">
        <w:rPr>
          <w:rFonts w:ascii="Verdana" w:hAnsi="Verdana" w:cs="Garamond"/>
          <w:sz w:val="20"/>
        </w:rPr>
        <w:t>V de Gowin</w:t>
      </w:r>
      <w:r>
        <w:rPr>
          <w:rFonts w:ascii="Verdana" w:hAnsi="Verdana" w:cs="Garamond"/>
          <w:sz w:val="20"/>
        </w:rPr>
        <w:t xml:space="preserve"> </w:t>
      </w:r>
      <w:r w:rsidRPr="00420539">
        <w:rPr>
          <w:rFonts w:ascii="Verdana" w:hAnsi="Verdana" w:cs="Garamond"/>
          <w:sz w:val="20"/>
        </w:rPr>
        <w:t xml:space="preserve">(Novak </w:t>
      </w:r>
      <w:r w:rsidRPr="008D42BD">
        <w:rPr>
          <w:rFonts w:ascii="Verdana" w:hAnsi="Verdana" w:cs="Garamond"/>
          <w:sz w:val="20"/>
        </w:rPr>
        <w:t>&amp; Gowin, 1988)</w:t>
      </w:r>
      <w:r w:rsidR="00B61B4C" w:rsidRPr="008D42BD">
        <w:rPr>
          <w:rFonts w:ascii="Verdana" w:hAnsi="Verdana" w:cs="Garamond"/>
          <w:sz w:val="20"/>
        </w:rPr>
        <w:t xml:space="preserve">. </w:t>
      </w:r>
      <w:r w:rsidRPr="008D42BD">
        <w:rPr>
          <w:rFonts w:ascii="Verdana" w:hAnsi="Verdana" w:cs="Garamond"/>
          <w:sz w:val="20"/>
        </w:rPr>
        <w:t xml:space="preserve">De acuerdo a esta metodología, se plantearon las siguientes preguntas para identificar los aspectos más relevantes de cada artículo: </w:t>
      </w:r>
      <w:r w:rsidR="00780E8D" w:rsidRPr="008D42BD">
        <w:rPr>
          <w:rFonts w:ascii="Verdana" w:hAnsi="Verdana" w:cs="Garamond"/>
          <w:sz w:val="20"/>
        </w:rPr>
        <w:t>¿para qué hacer la evaluación? ¿</w:t>
      </w:r>
      <w:r w:rsidRPr="008D42BD">
        <w:rPr>
          <w:rFonts w:ascii="Verdana" w:hAnsi="Verdana" w:cs="Garamond"/>
          <w:sz w:val="20"/>
        </w:rPr>
        <w:t>qué evaluar en la infancia preescolar?</w:t>
      </w:r>
      <w:r w:rsidR="00780E8D" w:rsidRPr="008D42BD">
        <w:rPr>
          <w:rFonts w:ascii="Verdana" w:hAnsi="Verdana" w:cs="Garamond"/>
          <w:sz w:val="20"/>
        </w:rPr>
        <w:t xml:space="preserve"> y ¿</w:t>
      </w:r>
      <w:r w:rsidRPr="008D42BD">
        <w:rPr>
          <w:rFonts w:ascii="Verdana" w:hAnsi="Verdana" w:cs="Garamond"/>
          <w:sz w:val="20"/>
        </w:rPr>
        <w:t xml:space="preserve">cómo hacer la evaluación educativa en la infancia preescolar?  </w:t>
      </w:r>
    </w:p>
    <w:p w14:paraId="1A9FCA7C" w14:textId="63AF4263" w:rsidR="0031732F" w:rsidRPr="008D42BD" w:rsidRDefault="0031732F">
      <w:pPr>
        <w:spacing w:after="0" w:line="360" w:lineRule="auto"/>
        <w:jc w:val="both"/>
        <w:rPr>
          <w:rFonts w:ascii="Verdana" w:hAnsi="Verdana" w:cs="Times New Roman"/>
          <w:sz w:val="20"/>
        </w:rPr>
      </w:pPr>
      <w:r w:rsidRPr="008D42BD">
        <w:rPr>
          <w:rFonts w:ascii="Verdana" w:hAnsi="Verdana" w:cs="Times New Roman"/>
          <w:b/>
          <w:sz w:val="20"/>
        </w:rPr>
        <w:t>Tabla 1</w:t>
      </w:r>
      <w:r w:rsidRPr="008D42BD">
        <w:rPr>
          <w:rFonts w:ascii="Verdana" w:hAnsi="Verdana" w:cs="Times New Roman"/>
          <w:sz w:val="20"/>
        </w:rPr>
        <w:t xml:space="preserve">. Artículos </w:t>
      </w:r>
      <w:r w:rsidR="008F2CD3" w:rsidRPr="008D42BD">
        <w:rPr>
          <w:rFonts w:ascii="Verdana" w:hAnsi="Verdana" w:cs="Times New Roman"/>
          <w:sz w:val="20"/>
        </w:rPr>
        <w:t xml:space="preserve">seleccionados y </w:t>
      </w:r>
      <w:r w:rsidRPr="008D42BD">
        <w:rPr>
          <w:rFonts w:ascii="Verdana" w:hAnsi="Verdana" w:cs="Times New Roman"/>
          <w:sz w:val="20"/>
        </w:rPr>
        <w:t>analizados en la investigación.</w:t>
      </w:r>
    </w:p>
    <w:tbl>
      <w:tblPr>
        <w:tblStyle w:val="Tablanormal4"/>
        <w:tblW w:w="0" w:type="auto"/>
        <w:shd w:val="clear" w:color="auto" w:fill="FFFFFF" w:themeFill="background1"/>
        <w:tblLook w:val="04A0" w:firstRow="1" w:lastRow="0" w:firstColumn="1" w:lastColumn="0" w:noHBand="0" w:noVBand="1"/>
      </w:tblPr>
      <w:tblGrid>
        <w:gridCol w:w="532"/>
        <w:gridCol w:w="4218"/>
        <w:gridCol w:w="2304"/>
        <w:gridCol w:w="1440"/>
      </w:tblGrid>
      <w:tr w:rsidR="00EB1198" w:rsidRPr="00FB74D4" w14:paraId="5DFB659E" w14:textId="77777777" w:rsidTr="00FB7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Borders>
              <w:top w:val="single" w:sz="4" w:space="0" w:color="auto"/>
              <w:bottom w:val="single" w:sz="4" w:space="0" w:color="auto"/>
              <w:right w:val="single" w:sz="4" w:space="0" w:color="auto"/>
            </w:tcBorders>
            <w:shd w:val="clear" w:color="auto" w:fill="FFFFFF" w:themeFill="background1"/>
          </w:tcPr>
          <w:p w14:paraId="19EDD377" w14:textId="77777777" w:rsidR="009B13C8" w:rsidRPr="00FB74D4" w:rsidRDefault="009B13C8" w:rsidP="00FB74D4">
            <w:pPr>
              <w:spacing w:line="276" w:lineRule="auto"/>
              <w:jc w:val="center"/>
              <w:rPr>
                <w:rFonts w:ascii="Verdana" w:hAnsi="Verdana" w:cs="Times New Roman"/>
                <w:sz w:val="16"/>
                <w:szCs w:val="16"/>
              </w:rPr>
            </w:pPr>
            <w:r w:rsidRPr="00FB74D4">
              <w:rPr>
                <w:rFonts w:ascii="Verdana" w:hAnsi="Verdana" w:cs="Times New Roman"/>
                <w:sz w:val="16"/>
                <w:szCs w:val="16"/>
              </w:rPr>
              <w:t>No</w:t>
            </w:r>
          </w:p>
        </w:tc>
        <w:tc>
          <w:tcPr>
            <w:tcW w:w="4218" w:type="dxa"/>
            <w:tcBorders>
              <w:top w:val="single" w:sz="4" w:space="0" w:color="auto"/>
              <w:left w:val="single" w:sz="4" w:space="0" w:color="auto"/>
              <w:bottom w:val="single" w:sz="4" w:space="0" w:color="auto"/>
            </w:tcBorders>
            <w:shd w:val="clear" w:color="auto" w:fill="FFFFFF" w:themeFill="background1"/>
          </w:tcPr>
          <w:p w14:paraId="53D63CD1" w14:textId="6D891CA3" w:rsidR="009B13C8" w:rsidRPr="00FB74D4" w:rsidRDefault="009B74A2" w:rsidP="009B74A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sz w:val="16"/>
                <w:szCs w:val="16"/>
              </w:rPr>
            </w:pPr>
            <w:r>
              <w:rPr>
                <w:rFonts w:ascii="Verdana" w:hAnsi="Verdana" w:cs="Times New Roman"/>
                <w:sz w:val="16"/>
                <w:szCs w:val="16"/>
              </w:rPr>
              <w:t>Artículo</w:t>
            </w:r>
            <w:r w:rsidR="000E5C9E">
              <w:rPr>
                <w:rFonts w:ascii="Verdana" w:hAnsi="Verdana" w:cs="Times New Roman"/>
                <w:sz w:val="16"/>
                <w:szCs w:val="16"/>
              </w:rPr>
              <w:t>s</w:t>
            </w:r>
          </w:p>
        </w:tc>
        <w:tc>
          <w:tcPr>
            <w:tcW w:w="2304" w:type="dxa"/>
            <w:tcBorders>
              <w:top w:val="single" w:sz="4" w:space="0" w:color="auto"/>
              <w:bottom w:val="single" w:sz="4" w:space="0" w:color="auto"/>
            </w:tcBorders>
            <w:shd w:val="clear" w:color="auto" w:fill="FFFFFF" w:themeFill="background1"/>
          </w:tcPr>
          <w:p w14:paraId="5CE80DCB" w14:textId="77777777" w:rsidR="009B13C8" w:rsidRPr="00FB74D4" w:rsidRDefault="009B13C8" w:rsidP="00FB74D4">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Revista</w:t>
            </w:r>
          </w:p>
        </w:tc>
        <w:tc>
          <w:tcPr>
            <w:tcW w:w="1440" w:type="dxa"/>
            <w:tcBorders>
              <w:top w:val="single" w:sz="4" w:space="0" w:color="auto"/>
              <w:bottom w:val="single" w:sz="4" w:space="0" w:color="auto"/>
            </w:tcBorders>
            <w:shd w:val="clear" w:color="auto" w:fill="FFFFFF" w:themeFill="background1"/>
          </w:tcPr>
          <w:p w14:paraId="4D6605DA" w14:textId="05F139E6" w:rsidR="009B13C8" w:rsidRPr="00FB74D4" w:rsidRDefault="00FB74D4" w:rsidP="00FB74D4">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Indexada</w:t>
            </w:r>
          </w:p>
        </w:tc>
      </w:tr>
      <w:tr w:rsidR="004C7840" w:rsidRPr="00FB74D4" w14:paraId="136FF880" w14:textId="77777777" w:rsidTr="00FB7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Borders>
              <w:top w:val="single" w:sz="4" w:space="0" w:color="auto"/>
            </w:tcBorders>
            <w:shd w:val="clear" w:color="auto" w:fill="FFFFFF" w:themeFill="background1"/>
          </w:tcPr>
          <w:p w14:paraId="4B6442B3" w14:textId="38DBD0E1" w:rsidR="004C7840" w:rsidRPr="00FB74D4" w:rsidRDefault="004C7840" w:rsidP="00FB74D4">
            <w:pPr>
              <w:spacing w:line="276" w:lineRule="auto"/>
              <w:jc w:val="both"/>
              <w:rPr>
                <w:rFonts w:ascii="Verdana" w:hAnsi="Verdana" w:cs="Times New Roman"/>
                <w:sz w:val="16"/>
                <w:szCs w:val="16"/>
              </w:rPr>
            </w:pPr>
            <w:r w:rsidRPr="00FB74D4">
              <w:rPr>
                <w:rFonts w:ascii="Verdana" w:hAnsi="Verdana" w:cs="Times New Roman"/>
                <w:sz w:val="16"/>
                <w:szCs w:val="16"/>
              </w:rPr>
              <w:t>1</w:t>
            </w:r>
          </w:p>
        </w:tc>
        <w:tc>
          <w:tcPr>
            <w:tcW w:w="4218" w:type="dxa"/>
            <w:tcBorders>
              <w:top w:val="single" w:sz="4" w:space="0" w:color="auto"/>
            </w:tcBorders>
            <w:shd w:val="clear" w:color="auto" w:fill="FFFFFF" w:themeFill="background1"/>
          </w:tcPr>
          <w:p w14:paraId="605FB0AE" w14:textId="427005A1" w:rsidR="004C7840" w:rsidRPr="00FB74D4" w:rsidRDefault="004C7840" w:rsidP="00F056C9">
            <w:pPr>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 xml:space="preserve">Rodríguez, et al. (2021). Evaluación en preescolar y estrategias pedagógicas para atender signos de alerta de necesidades educativas especiales en </w:t>
            </w:r>
            <w:r w:rsidR="00417E16">
              <w:rPr>
                <w:rFonts w:ascii="Verdana" w:hAnsi="Verdana" w:cs="Times New Roman"/>
                <w:sz w:val="16"/>
                <w:szCs w:val="16"/>
              </w:rPr>
              <w:t>niños del Cantón Morona en 2019</w:t>
            </w:r>
            <w:r w:rsidR="00F056C9">
              <w:rPr>
                <w:rFonts w:ascii="Verdana" w:hAnsi="Verdana" w:cs="Times New Roman"/>
                <w:sz w:val="16"/>
                <w:szCs w:val="16"/>
              </w:rPr>
              <w:t>.</w:t>
            </w:r>
          </w:p>
        </w:tc>
        <w:tc>
          <w:tcPr>
            <w:tcW w:w="2304" w:type="dxa"/>
            <w:tcBorders>
              <w:top w:val="single" w:sz="4" w:space="0" w:color="auto"/>
            </w:tcBorders>
            <w:shd w:val="clear" w:color="auto" w:fill="FFFFFF" w:themeFill="background1"/>
          </w:tcPr>
          <w:p w14:paraId="5209F361" w14:textId="216A415B" w:rsidR="004C7840" w:rsidRPr="00FB74D4" w:rsidRDefault="004C7840"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Revista Atlante: Cuadernos de Educación y Desarrollo</w:t>
            </w:r>
          </w:p>
        </w:tc>
        <w:tc>
          <w:tcPr>
            <w:tcW w:w="1440" w:type="dxa"/>
            <w:tcBorders>
              <w:top w:val="single" w:sz="4" w:space="0" w:color="auto"/>
            </w:tcBorders>
            <w:shd w:val="clear" w:color="auto" w:fill="FFFFFF" w:themeFill="background1"/>
          </w:tcPr>
          <w:p w14:paraId="62CAA6DB" w14:textId="045A01B3" w:rsidR="004C7840" w:rsidRPr="00FB74D4" w:rsidRDefault="004C7840"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EUMED</w:t>
            </w:r>
          </w:p>
        </w:tc>
      </w:tr>
      <w:tr w:rsidR="004C7840" w:rsidRPr="00FB74D4" w14:paraId="4FFBD976" w14:textId="77777777" w:rsidTr="00FB74D4">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328540E0" w14:textId="63E909D3" w:rsidR="004C7840" w:rsidRPr="00FB74D4" w:rsidRDefault="004C7840" w:rsidP="00FB74D4">
            <w:pPr>
              <w:spacing w:line="276" w:lineRule="auto"/>
              <w:jc w:val="both"/>
              <w:rPr>
                <w:rFonts w:ascii="Verdana" w:hAnsi="Verdana" w:cs="Times New Roman"/>
                <w:sz w:val="16"/>
                <w:szCs w:val="16"/>
              </w:rPr>
            </w:pPr>
            <w:r w:rsidRPr="00FB74D4">
              <w:rPr>
                <w:rFonts w:ascii="Verdana" w:hAnsi="Verdana" w:cs="Times New Roman"/>
                <w:sz w:val="16"/>
                <w:szCs w:val="16"/>
              </w:rPr>
              <w:t>2</w:t>
            </w:r>
          </w:p>
        </w:tc>
        <w:tc>
          <w:tcPr>
            <w:tcW w:w="4218" w:type="dxa"/>
            <w:shd w:val="clear" w:color="auto" w:fill="FFFFFF" w:themeFill="background1"/>
          </w:tcPr>
          <w:p w14:paraId="3D16B04F" w14:textId="63D1F9FE" w:rsidR="004C7840" w:rsidRPr="00FB74D4" w:rsidRDefault="004C7840" w:rsidP="00FB74D4">
            <w:pPr>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lang w:val="en-US"/>
              </w:rPr>
            </w:pPr>
            <w:r w:rsidRPr="00FB74D4">
              <w:rPr>
                <w:rFonts w:ascii="Verdana" w:hAnsi="Verdana" w:cs="Times New Roman"/>
                <w:sz w:val="16"/>
                <w:szCs w:val="16"/>
                <w:lang w:val="en-US"/>
              </w:rPr>
              <w:t>Solovieva</w:t>
            </w:r>
            <w:r w:rsidRPr="00FB74D4">
              <w:rPr>
                <w:rFonts w:ascii="Verdana" w:hAnsi="Verdana"/>
                <w:sz w:val="16"/>
                <w:szCs w:val="16"/>
                <w:lang w:val="en-US"/>
              </w:rPr>
              <w:t xml:space="preserve"> </w:t>
            </w:r>
            <w:r w:rsidRPr="00FB74D4">
              <w:rPr>
                <w:rFonts w:ascii="Verdana" w:hAnsi="Verdana" w:cs="Times New Roman"/>
                <w:sz w:val="16"/>
                <w:szCs w:val="16"/>
                <w:lang w:val="en-US"/>
              </w:rPr>
              <w:t>&amp; Quintanar. (2021). Playing with social roles in on</w:t>
            </w:r>
            <w:r w:rsidR="00417E16">
              <w:rPr>
                <w:rFonts w:ascii="Verdana" w:hAnsi="Verdana" w:cs="Times New Roman"/>
                <w:sz w:val="16"/>
                <w:szCs w:val="16"/>
                <w:lang w:val="en-US"/>
              </w:rPr>
              <w:t>line sessions for preschoolers</w:t>
            </w:r>
            <w:r w:rsidR="00F056C9">
              <w:rPr>
                <w:rFonts w:ascii="Verdana" w:hAnsi="Verdana" w:cs="Times New Roman"/>
                <w:sz w:val="16"/>
                <w:szCs w:val="16"/>
                <w:lang w:val="en-US"/>
              </w:rPr>
              <w:t>.</w:t>
            </w:r>
          </w:p>
        </w:tc>
        <w:tc>
          <w:tcPr>
            <w:tcW w:w="2304" w:type="dxa"/>
            <w:shd w:val="clear" w:color="auto" w:fill="FFFFFF" w:themeFill="background1"/>
          </w:tcPr>
          <w:p w14:paraId="2A76A5DC" w14:textId="01D7E6DD" w:rsidR="004C7840" w:rsidRPr="00FB74D4" w:rsidRDefault="004C7840"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Cultural-Historical Psychology</w:t>
            </w:r>
          </w:p>
        </w:tc>
        <w:tc>
          <w:tcPr>
            <w:tcW w:w="1440" w:type="dxa"/>
            <w:shd w:val="clear" w:color="auto" w:fill="FFFFFF" w:themeFill="background1"/>
          </w:tcPr>
          <w:p w14:paraId="24C5B6A0" w14:textId="52C05DD0" w:rsidR="004C7840" w:rsidRPr="00FB74D4" w:rsidRDefault="004C7840"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 xml:space="preserve">SCOPUS </w:t>
            </w:r>
          </w:p>
        </w:tc>
      </w:tr>
      <w:tr w:rsidR="004C7840" w:rsidRPr="00FB74D4" w14:paraId="1620C394" w14:textId="77777777" w:rsidTr="00FB7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1635ED3D" w14:textId="49E50EBD" w:rsidR="004C7840" w:rsidRPr="00FB74D4" w:rsidRDefault="004C7840" w:rsidP="00FB74D4">
            <w:pPr>
              <w:spacing w:line="276" w:lineRule="auto"/>
              <w:jc w:val="both"/>
              <w:rPr>
                <w:rFonts w:ascii="Verdana" w:hAnsi="Verdana" w:cs="Times New Roman"/>
                <w:sz w:val="16"/>
                <w:szCs w:val="16"/>
              </w:rPr>
            </w:pPr>
            <w:r w:rsidRPr="00FB74D4">
              <w:rPr>
                <w:rFonts w:ascii="Verdana" w:hAnsi="Verdana" w:cs="Times New Roman"/>
                <w:sz w:val="16"/>
                <w:szCs w:val="16"/>
              </w:rPr>
              <w:t>3</w:t>
            </w:r>
          </w:p>
        </w:tc>
        <w:tc>
          <w:tcPr>
            <w:tcW w:w="4218" w:type="dxa"/>
            <w:shd w:val="clear" w:color="auto" w:fill="FFFFFF" w:themeFill="background1"/>
          </w:tcPr>
          <w:p w14:paraId="2DDAFB47" w14:textId="37EF4B81" w:rsidR="004C7840" w:rsidRPr="00FB74D4" w:rsidRDefault="004C7840" w:rsidP="00FB74D4">
            <w:pPr>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Restrepo &amp; Villada. (2021) ¿El entrenamiento en lectura de creencias puede influir sobre la competencia pragmática?: un estudio sobre las relaciones de estas capaci</w:t>
            </w:r>
            <w:r w:rsidR="00F056C9">
              <w:rPr>
                <w:rFonts w:ascii="Verdana" w:hAnsi="Verdana" w:cs="Times New Roman"/>
                <w:sz w:val="16"/>
                <w:szCs w:val="16"/>
              </w:rPr>
              <w:t>dades cognitivas en la infancia.</w:t>
            </w:r>
          </w:p>
        </w:tc>
        <w:tc>
          <w:tcPr>
            <w:tcW w:w="2304" w:type="dxa"/>
            <w:shd w:val="clear" w:color="auto" w:fill="FFFFFF" w:themeFill="background1"/>
          </w:tcPr>
          <w:p w14:paraId="44E69C86" w14:textId="210D1DDE" w:rsidR="004C7840" w:rsidRPr="00FB74D4" w:rsidRDefault="004C7840"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Acta Colombiana de Psicología</w:t>
            </w:r>
          </w:p>
        </w:tc>
        <w:tc>
          <w:tcPr>
            <w:tcW w:w="1440" w:type="dxa"/>
            <w:shd w:val="clear" w:color="auto" w:fill="FFFFFF" w:themeFill="background1"/>
          </w:tcPr>
          <w:p w14:paraId="5E0F9054" w14:textId="542F8AD4" w:rsidR="004C7840" w:rsidRPr="00FB74D4" w:rsidRDefault="00A93CF9"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SCOPUS</w:t>
            </w:r>
          </w:p>
        </w:tc>
      </w:tr>
      <w:tr w:rsidR="004C7840" w:rsidRPr="00FB74D4" w14:paraId="1C674BCF" w14:textId="77777777" w:rsidTr="00FB74D4">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11B8D25B" w14:textId="2580948E" w:rsidR="004C7840" w:rsidRPr="00FB74D4" w:rsidRDefault="004C7840" w:rsidP="00FB74D4">
            <w:pPr>
              <w:spacing w:line="276" w:lineRule="auto"/>
              <w:jc w:val="both"/>
              <w:rPr>
                <w:rFonts w:ascii="Verdana" w:hAnsi="Verdana" w:cs="Times New Roman"/>
                <w:sz w:val="16"/>
                <w:szCs w:val="16"/>
              </w:rPr>
            </w:pPr>
            <w:r w:rsidRPr="00FB74D4">
              <w:rPr>
                <w:rFonts w:ascii="Verdana" w:hAnsi="Verdana" w:cs="Times New Roman"/>
                <w:sz w:val="16"/>
                <w:szCs w:val="16"/>
              </w:rPr>
              <w:t>4</w:t>
            </w:r>
          </w:p>
        </w:tc>
        <w:tc>
          <w:tcPr>
            <w:tcW w:w="4218" w:type="dxa"/>
            <w:shd w:val="clear" w:color="auto" w:fill="FFFFFF" w:themeFill="background1"/>
          </w:tcPr>
          <w:p w14:paraId="7A6A9CB6" w14:textId="5DBFE763" w:rsidR="004C7840" w:rsidRPr="00FB74D4" w:rsidRDefault="004C7840" w:rsidP="00FB74D4">
            <w:pPr>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Cattani, et al. (2021). A Avaliação de Crianças Pré-escolares em Varas de Família: Práticas Peri-ciais de Psicólogos Judiciários</w:t>
            </w:r>
            <w:r w:rsidR="0004541F">
              <w:rPr>
                <w:rFonts w:ascii="Verdana" w:hAnsi="Verdana" w:cs="Times New Roman"/>
                <w:sz w:val="16"/>
                <w:szCs w:val="16"/>
              </w:rPr>
              <w:t>.</w:t>
            </w:r>
          </w:p>
        </w:tc>
        <w:tc>
          <w:tcPr>
            <w:tcW w:w="2304" w:type="dxa"/>
            <w:shd w:val="clear" w:color="auto" w:fill="FFFFFF" w:themeFill="background1"/>
          </w:tcPr>
          <w:p w14:paraId="670AE009" w14:textId="7D5548E5" w:rsidR="004C7840" w:rsidRPr="00FB74D4" w:rsidRDefault="004C7840"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Quaderns de Psicologia</w:t>
            </w:r>
          </w:p>
        </w:tc>
        <w:tc>
          <w:tcPr>
            <w:tcW w:w="1440" w:type="dxa"/>
            <w:shd w:val="clear" w:color="auto" w:fill="FFFFFF" w:themeFill="background1"/>
          </w:tcPr>
          <w:p w14:paraId="2741A518" w14:textId="02A0B122" w:rsidR="004C7840" w:rsidRPr="00FB74D4" w:rsidRDefault="00114EB4"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SCOPUS</w:t>
            </w:r>
          </w:p>
        </w:tc>
      </w:tr>
      <w:tr w:rsidR="004C7840" w:rsidRPr="00FB74D4" w14:paraId="71D49D4D" w14:textId="77777777" w:rsidTr="00FB7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666777BB" w14:textId="52175E7A" w:rsidR="004C7840" w:rsidRPr="00FB74D4" w:rsidRDefault="004C7840" w:rsidP="00FB74D4">
            <w:pPr>
              <w:spacing w:line="276" w:lineRule="auto"/>
              <w:jc w:val="both"/>
              <w:rPr>
                <w:rFonts w:ascii="Verdana" w:hAnsi="Verdana" w:cs="Times New Roman"/>
                <w:sz w:val="16"/>
                <w:szCs w:val="16"/>
              </w:rPr>
            </w:pPr>
            <w:r w:rsidRPr="00FB74D4">
              <w:rPr>
                <w:rFonts w:ascii="Verdana" w:hAnsi="Verdana" w:cs="Times New Roman"/>
                <w:sz w:val="16"/>
                <w:szCs w:val="16"/>
              </w:rPr>
              <w:t>5</w:t>
            </w:r>
          </w:p>
        </w:tc>
        <w:tc>
          <w:tcPr>
            <w:tcW w:w="4218" w:type="dxa"/>
            <w:shd w:val="clear" w:color="auto" w:fill="FFFFFF" w:themeFill="background1"/>
          </w:tcPr>
          <w:p w14:paraId="2A6936CC" w14:textId="175257F3" w:rsidR="004C7840" w:rsidRPr="00FB74D4" w:rsidRDefault="004C7840" w:rsidP="00FB74D4">
            <w:pPr>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lang w:val="en-US"/>
              </w:rPr>
            </w:pPr>
            <w:r w:rsidRPr="00FB74D4">
              <w:rPr>
                <w:rFonts w:ascii="Verdana" w:hAnsi="Verdana" w:cs="Times New Roman"/>
                <w:sz w:val="16"/>
                <w:szCs w:val="16"/>
                <w:lang w:val="en-US"/>
              </w:rPr>
              <w:t>Demir, et al. (2021). The evaluation of the contents of pre-school books for 4 - 6 years acco</w:t>
            </w:r>
            <w:r w:rsidR="0004541F">
              <w:rPr>
                <w:rFonts w:ascii="Verdana" w:hAnsi="Verdana" w:cs="Times New Roman"/>
                <w:sz w:val="16"/>
                <w:szCs w:val="16"/>
                <w:lang w:val="en-US"/>
              </w:rPr>
              <w:t>rding to the visual design item.</w:t>
            </w:r>
          </w:p>
        </w:tc>
        <w:tc>
          <w:tcPr>
            <w:tcW w:w="2304" w:type="dxa"/>
            <w:shd w:val="clear" w:color="auto" w:fill="FFFFFF" w:themeFill="background1"/>
          </w:tcPr>
          <w:p w14:paraId="2167FF3C" w14:textId="0026EC96" w:rsidR="004C7840" w:rsidRPr="00FB74D4" w:rsidRDefault="004C7840"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Revista Tempos e Espaços em Educação</w:t>
            </w:r>
            <w:r w:rsidR="0004541F">
              <w:rPr>
                <w:rFonts w:ascii="Verdana" w:hAnsi="Verdana" w:cs="Times New Roman"/>
                <w:sz w:val="16"/>
                <w:szCs w:val="16"/>
              </w:rPr>
              <w:t>.</w:t>
            </w:r>
          </w:p>
        </w:tc>
        <w:tc>
          <w:tcPr>
            <w:tcW w:w="1440" w:type="dxa"/>
            <w:shd w:val="clear" w:color="auto" w:fill="FFFFFF" w:themeFill="background1"/>
          </w:tcPr>
          <w:p w14:paraId="2DB77372" w14:textId="07BD015D" w:rsidR="004C7840" w:rsidRPr="00FB74D4" w:rsidRDefault="00C91E3F"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WOS</w:t>
            </w:r>
          </w:p>
        </w:tc>
      </w:tr>
      <w:tr w:rsidR="004C7840" w:rsidRPr="00FB74D4" w14:paraId="3089C607" w14:textId="77777777" w:rsidTr="00FB74D4">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255B936C" w14:textId="65904DB4" w:rsidR="004C7840" w:rsidRPr="00FB74D4" w:rsidRDefault="004C7840" w:rsidP="00FB74D4">
            <w:pPr>
              <w:spacing w:line="276" w:lineRule="auto"/>
              <w:jc w:val="both"/>
              <w:rPr>
                <w:rFonts w:ascii="Verdana" w:hAnsi="Verdana" w:cs="Times New Roman"/>
                <w:sz w:val="16"/>
                <w:szCs w:val="16"/>
              </w:rPr>
            </w:pPr>
            <w:r w:rsidRPr="00FB74D4">
              <w:rPr>
                <w:rFonts w:ascii="Verdana" w:hAnsi="Verdana" w:cs="Times New Roman"/>
                <w:sz w:val="16"/>
                <w:szCs w:val="16"/>
              </w:rPr>
              <w:t>6</w:t>
            </w:r>
          </w:p>
        </w:tc>
        <w:tc>
          <w:tcPr>
            <w:tcW w:w="4218" w:type="dxa"/>
            <w:shd w:val="clear" w:color="auto" w:fill="FFFFFF" w:themeFill="background1"/>
          </w:tcPr>
          <w:p w14:paraId="4533606A" w14:textId="562AFFE2" w:rsidR="004C7840" w:rsidRPr="00FB74D4" w:rsidRDefault="004C7840" w:rsidP="00FB74D4">
            <w:pPr>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 xml:space="preserve">Martínez, et al. (2020). Análisis comparativo del grado de desarrollo de la coordinación motriz en niños </w:t>
            </w:r>
            <w:r w:rsidR="00417E16">
              <w:rPr>
                <w:rFonts w:ascii="Verdana" w:hAnsi="Verdana" w:cs="Times New Roman"/>
                <w:sz w:val="16"/>
                <w:szCs w:val="16"/>
              </w:rPr>
              <w:t>y niñas de educación preescolar</w:t>
            </w:r>
            <w:r w:rsidR="0004541F">
              <w:rPr>
                <w:rFonts w:ascii="Verdana" w:hAnsi="Verdana" w:cs="Times New Roman"/>
                <w:sz w:val="16"/>
                <w:szCs w:val="16"/>
              </w:rPr>
              <w:t>.</w:t>
            </w:r>
            <w:r w:rsidRPr="00FB74D4">
              <w:rPr>
                <w:rFonts w:ascii="Verdana" w:hAnsi="Verdana" w:cs="Times New Roman"/>
                <w:sz w:val="16"/>
                <w:szCs w:val="16"/>
              </w:rPr>
              <w:t xml:space="preserve"> </w:t>
            </w:r>
          </w:p>
        </w:tc>
        <w:tc>
          <w:tcPr>
            <w:tcW w:w="2304" w:type="dxa"/>
            <w:shd w:val="clear" w:color="auto" w:fill="FFFFFF" w:themeFill="background1"/>
          </w:tcPr>
          <w:p w14:paraId="5F06AC9B" w14:textId="089D24B6" w:rsidR="004C7840" w:rsidRPr="00FB74D4" w:rsidRDefault="004C7840"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Cultura, Ciencia y Deporte.</w:t>
            </w:r>
          </w:p>
        </w:tc>
        <w:tc>
          <w:tcPr>
            <w:tcW w:w="1440" w:type="dxa"/>
            <w:shd w:val="clear" w:color="auto" w:fill="FFFFFF" w:themeFill="background1"/>
          </w:tcPr>
          <w:p w14:paraId="1E1897F1" w14:textId="0F96219A" w:rsidR="004C7840" w:rsidRPr="00FB74D4" w:rsidRDefault="004C7840"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SCOPUS</w:t>
            </w:r>
          </w:p>
        </w:tc>
      </w:tr>
      <w:tr w:rsidR="004C7840" w:rsidRPr="00FB74D4" w14:paraId="274AD4CB" w14:textId="77777777" w:rsidTr="00FB7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1028FD3A" w14:textId="1D5515FA" w:rsidR="004C7840" w:rsidRPr="00FB74D4" w:rsidRDefault="004C7840" w:rsidP="00FB74D4">
            <w:pPr>
              <w:spacing w:line="276" w:lineRule="auto"/>
              <w:jc w:val="both"/>
              <w:rPr>
                <w:rFonts w:ascii="Verdana" w:hAnsi="Verdana" w:cs="Times New Roman"/>
                <w:sz w:val="16"/>
                <w:szCs w:val="16"/>
              </w:rPr>
            </w:pPr>
            <w:r w:rsidRPr="00FB74D4">
              <w:rPr>
                <w:rFonts w:ascii="Verdana" w:hAnsi="Verdana" w:cs="Times New Roman"/>
                <w:sz w:val="16"/>
                <w:szCs w:val="16"/>
              </w:rPr>
              <w:t>7</w:t>
            </w:r>
          </w:p>
        </w:tc>
        <w:tc>
          <w:tcPr>
            <w:tcW w:w="4218" w:type="dxa"/>
            <w:shd w:val="clear" w:color="auto" w:fill="FFFFFF" w:themeFill="background1"/>
          </w:tcPr>
          <w:p w14:paraId="0F8749A7" w14:textId="55467253" w:rsidR="004C7840" w:rsidRPr="00FB74D4" w:rsidRDefault="004C7840" w:rsidP="00FB74D4">
            <w:pPr>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lang w:val="en-US"/>
              </w:rPr>
            </w:pPr>
            <w:r w:rsidRPr="009D7559">
              <w:rPr>
                <w:rFonts w:ascii="Verdana" w:hAnsi="Verdana" w:cs="Times New Roman"/>
                <w:sz w:val="16"/>
                <w:szCs w:val="16"/>
                <w:lang w:val="en-US"/>
              </w:rPr>
              <w:t xml:space="preserve">Ivanivna, et al. (2020). </w:t>
            </w:r>
            <w:r w:rsidRPr="0004541F">
              <w:rPr>
                <w:rFonts w:ascii="Verdana" w:hAnsi="Verdana" w:cs="Times New Roman"/>
                <w:sz w:val="16"/>
                <w:szCs w:val="16"/>
                <w:lang w:val="en-US"/>
              </w:rPr>
              <w:t xml:space="preserve">The Readiness of Future </w:t>
            </w:r>
            <w:r w:rsidRPr="0004541F">
              <w:rPr>
                <w:rFonts w:ascii="Verdana" w:hAnsi="Verdana" w:cs="Times New Roman"/>
                <w:sz w:val="16"/>
                <w:szCs w:val="16"/>
                <w:lang w:val="en-US"/>
              </w:rPr>
              <w:lastRenderedPageBreak/>
              <w:t>Specialists of Preschool Education to Cr</w:t>
            </w:r>
            <w:r w:rsidRPr="00FB74D4">
              <w:rPr>
                <w:rFonts w:ascii="Verdana" w:hAnsi="Verdana" w:cs="Times New Roman"/>
                <w:sz w:val="16"/>
                <w:szCs w:val="16"/>
                <w:lang w:val="en-US"/>
              </w:rPr>
              <w:t>eative Self-Reali</w:t>
            </w:r>
            <w:r w:rsidR="0004541F">
              <w:rPr>
                <w:rFonts w:ascii="Verdana" w:hAnsi="Verdana" w:cs="Times New Roman"/>
                <w:sz w:val="16"/>
                <w:szCs w:val="16"/>
                <w:lang w:val="en-US"/>
              </w:rPr>
              <w:t>zation in Professional Activity.</w:t>
            </w:r>
          </w:p>
        </w:tc>
        <w:tc>
          <w:tcPr>
            <w:tcW w:w="2304" w:type="dxa"/>
            <w:shd w:val="clear" w:color="auto" w:fill="FFFFFF" w:themeFill="background1"/>
          </w:tcPr>
          <w:p w14:paraId="54214C41" w14:textId="1124C30B" w:rsidR="004C7840" w:rsidRPr="00FB74D4" w:rsidRDefault="004C7840"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lang w:val="en-US"/>
              </w:rPr>
            </w:pPr>
            <w:r w:rsidRPr="00FB74D4">
              <w:rPr>
                <w:rFonts w:ascii="Verdana" w:hAnsi="Verdana" w:cs="Times New Roman"/>
                <w:sz w:val="16"/>
                <w:szCs w:val="16"/>
                <w:lang w:val="en-US"/>
              </w:rPr>
              <w:lastRenderedPageBreak/>
              <w:t xml:space="preserve">Propósitos y </w:t>
            </w:r>
            <w:r w:rsidRPr="00FB74D4">
              <w:rPr>
                <w:rFonts w:ascii="Verdana" w:hAnsi="Verdana" w:cs="Times New Roman"/>
                <w:sz w:val="16"/>
                <w:szCs w:val="16"/>
                <w:lang w:val="en-US"/>
              </w:rPr>
              <w:lastRenderedPageBreak/>
              <w:t>Representaciones</w:t>
            </w:r>
            <w:r w:rsidR="0004541F">
              <w:rPr>
                <w:rFonts w:ascii="Verdana" w:hAnsi="Verdana" w:cs="Times New Roman"/>
                <w:sz w:val="16"/>
                <w:szCs w:val="16"/>
                <w:lang w:val="en-US"/>
              </w:rPr>
              <w:t>.</w:t>
            </w:r>
          </w:p>
        </w:tc>
        <w:tc>
          <w:tcPr>
            <w:tcW w:w="1440" w:type="dxa"/>
            <w:shd w:val="clear" w:color="auto" w:fill="FFFFFF" w:themeFill="background1"/>
          </w:tcPr>
          <w:p w14:paraId="1C77497C" w14:textId="798BE1ED" w:rsidR="004C7840" w:rsidRPr="00FB74D4" w:rsidRDefault="00A93CF9"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lang w:val="en-US"/>
              </w:rPr>
            </w:pPr>
            <w:r w:rsidRPr="00FB74D4">
              <w:rPr>
                <w:rFonts w:ascii="Verdana" w:hAnsi="Verdana" w:cs="Times New Roman"/>
                <w:sz w:val="16"/>
                <w:szCs w:val="16"/>
                <w:lang w:val="en-US"/>
              </w:rPr>
              <w:lastRenderedPageBreak/>
              <w:t>WOS</w:t>
            </w:r>
          </w:p>
        </w:tc>
      </w:tr>
      <w:tr w:rsidR="004C7840" w:rsidRPr="00FB74D4" w14:paraId="1C420D25" w14:textId="77777777" w:rsidTr="00FB74D4">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6C466AEB" w14:textId="6438DB7B" w:rsidR="004C7840" w:rsidRPr="00FB74D4" w:rsidRDefault="004C7840" w:rsidP="00FB74D4">
            <w:pPr>
              <w:spacing w:line="276" w:lineRule="auto"/>
              <w:jc w:val="both"/>
              <w:rPr>
                <w:rFonts w:ascii="Verdana" w:hAnsi="Verdana" w:cs="Times New Roman"/>
                <w:sz w:val="16"/>
                <w:szCs w:val="16"/>
              </w:rPr>
            </w:pPr>
            <w:r w:rsidRPr="00FB74D4">
              <w:rPr>
                <w:rFonts w:ascii="Verdana" w:hAnsi="Verdana" w:cs="Times New Roman"/>
                <w:sz w:val="16"/>
                <w:szCs w:val="16"/>
              </w:rPr>
              <w:lastRenderedPageBreak/>
              <w:t>8</w:t>
            </w:r>
          </w:p>
        </w:tc>
        <w:tc>
          <w:tcPr>
            <w:tcW w:w="4218" w:type="dxa"/>
            <w:shd w:val="clear" w:color="auto" w:fill="FFFFFF" w:themeFill="background1"/>
          </w:tcPr>
          <w:p w14:paraId="6480B394" w14:textId="40066512" w:rsidR="004C7840" w:rsidRPr="00FB74D4" w:rsidRDefault="004C7840" w:rsidP="00FB74D4">
            <w:pPr>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Vallejo-Ruiz &amp; Torres-Soto. (2020).</w:t>
            </w:r>
            <w:r w:rsidR="00407A6C" w:rsidRPr="00FB74D4">
              <w:rPr>
                <w:rFonts w:ascii="Verdana" w:hAnsi="Verdana" w:cs="Times New Roman"/>
                <w:sz w:val="16"/>
                <w:szCs w:val="16"/>
              </w:rPr>
              <w:t xml:space="preserve"> </w:t>
            </w:r>
            <w:r w:rsidRPr="00FB74D4">
              <w:rPr>
                <w:rFonts w:ascii="Verdana" w:hAnsi="Verdana" w:cs="Times New Roman"/>
                <w:sz w:val="16"/>
                <w:szCs w:val="16"/>
              </w:rPr>
              <w:t>Concepciones docentes sobre la calidad de los procesos de enseñanza y aprendi</w:t>
            </w:r>
            <w:r w:rsidR="00417E16">
              <w:rPr>
                <w:rFonts w:ascii="Verdana" w:hAnsi="Verdana" w:cs="Times New Roman"/>
                <w:sz w:val="16"/>
                <w:szCs w:val="16"/>
              </w:rPr>
              <w:t>zaje de la educación preescolar</w:t>
            </w:r>
            <w:r w:rsidR="0004541F">
              <w:rPr>
                <w:rFonts w:ascii="Verdana" w:hAnsi="Verdana" w:cs="Times New Roman"/>
                <w:sz w:val="16"/>
                <w:szCs w:val="16"/>
              </w:rPr>
              <w:t>.</w:t>
            </w:r>
          </w:p>
        </w:tc>
        <w:tc>
          <w:tcPr>
            <w:tcW w:w="2304" w:type="dxa"/>
            <w:shd w:val="clear" w:color="auto" w:fill="FFFFFF" w:themeFill="background1"/>
          </w:tcPr>
          <w:p w14:paraId="3876187F" w14:textId="505A9AF5" w:rsidR="004C7840" w:rsidRPr="00FB74D4" w:rsidRDefault="004C7840"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lang w:val="en-US"/>
              </w:rPr>
            </w:pPr>
            <w:r w:rsidRPr="00FB74D4">
              <w:rPr>
                <w:rFonts w:ascii="Verdana" w:hAnsi="Verdana" w:cs="Times New Roman"/>
                <w:sz w:val="16"/>
                <w:szCs w:val="16"/>
              </w:rPr>
              <w:t>Revista Electrónica Educare</w:t>
            </w:r>
            <w:r w:rsidR="0004541F">
              <w:rPr>
                <w:rFonts w:ascii="Verdana" w:hAnsi="Verdana" w:cs="Times New Roman"/>
                <w:sz w:val="16"/>
                <w:szCs w:val="16"/>
              </w:rPr>
              <w:t>.</w:t>
            </w:r>
          </w:p>
        </w:tc>
        <w:tc>
          <w:tcPr>
            <w:tcW w:w="1440" w:type="dxa"/>
            <w:shd w:val="clear" w:color="auto" w:fill="FFFFFF" w:themeFill="background1"/>
          </w:tcPr>
          <w:p w14:paraId="259690E9" w14:textId="5BF45701" w:rsidR="004C7840" w:rsidRPr="00FB74D4" w:rsidRDefault="004C7840"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lang w:val="en-US"/>
              </w:rPr>
            </w:pPr>
            <w:r w:rsidRPr="00FB74D4">
              <w:rPr>
                <w:rFonts w:ascii="Verdana" w:hAnsi="Verdana" w:cs="Times New Roman"/>
                <w:sz w:val="16"/>
                <w:szCs w:val="16"/>
              </w:rPr>
              <w:t>SCOPUS</w:t>
            </w:r>
          </w:p>
        </w:tc>
      </w:tr>
      <w:tr w:rsidR="004C7840" w:rsidRPr="00FB74D4" w14:paraId="0D341CD7" w14:textId="77777777" w:rsidTr="00FB7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26545786" w14:textId="29A09FEE" w:rsidR="004C7840" w:rsidRPr="00FB74D4" w:rsidRDefault="004C7840" w:rsidP="00FB74D4">
            <w:pPr>
              <w:spacing w:line="276" w:lineRule="auto"/>
              <w:jc w:val="both"/>
              <w:rPr>
                <w:rFonts w:ascii="Verdana" w:hAnsi="Verdana" w:cs="Times New Roman"/>
                <w:sz w:val="16"/>
                <w:szCs w:val="16"/>
                <w:lang w:val="en-US"/>
              </w:rPr>
            </w:pPr>
            <w:r w:rsidRPr="00FB74D4">
              <w:rPr>
                <w:rFonts w:ascii="Verdana" w:hAnsi="Verdana" w:cs="Times New Roman"/>
                <w:sz w:val="16"/>
                <w:szCs w:val="16"/>
                <w:lang w:val="en-US"/>
              </w:rPr>
              <w:t>9</w:t>
            </w:r>
          </w:p>
        </w:tc>
        <w:tc>
          <w:tcPr>
            <w:tcW w:w="4218" w:type="dxa"/>
            <w:shd w:val="clear" w:color="auto" w:fill="FFFFFF" w:themeFill="background1"/>
          </w:tcPr>
          <w:p w14:paraId="0CAE6F86" w14:textId="273606F3" w:rsidR="004C7840" w:rsidRPr="00FB74D4" w:rsidRDefault="004C7840" w:rsidP="00FB74D4">
            <w:pPr>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Limachi. (2020). Evaluación del desarrollo madurativo en niños de 4-5 años en etapa preescolar</w:t>
            </w:r>
            <w:r w:rsidR="0004541F">
              <w:rPr>
                <w:rFonts w:ascii="Verdana" w:hAnsi="Verdana" w:cs="Times New Roman"/>
                <w:sz w:val="16"/>
                <w:szCs w:val="16"/>
              </w:rPr>
              <w:t>.</w:t>
            </w:r>
          </w:p>
        </w:tc>
        <w:tc>
          <w:tcPr>
            <w:tcW w:w="2304" w:type="dxa"/>
            <w:shd w:val="clear" w:color="auto" w:fill="FFFFFF" w:themeFill="background1"/>
          </w:tcPr>
          <w:p w14:paraId="1AF911DE" w14:textId="49BC77C8" w:rsidR="004C7840" w:rsidRPr="00FB74D4" w:rsidRDefault="00EB1198"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Revista de Investigación Psicológica</w:t>
            </w:r>
            <w:r w:rsidR="0004541F">
              <w:rPr>
                <w:rFonts w:ascii="Verdana" w:hAnsi="Verdana" w:cs="Times New Roman"/>
                <w:sz w:val="16"/>
                <w:szCs w:val="16"/>
              </w:rPr>
              <w:t>.</w:t>
            </w:r>
          </w:p>
        </w:tc>
        <w:tc>
          <w:tcPr>
            <w:tcW w:w="1440" w:type="dxa"/>
            <w:shd w:val="clear" w:color="auto" w:fill="FFFFFF" w:themeFill="background1"/>
          </w:tcPr>
          <w:p w14:paraId="602F2F3D" w14:textId="05D49239" w:rsidR="004C7840" w:rsidRPr="00FB74D4" w:rsidRDefault="00EB1198"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SCIELO</w:t>
            </w:r>
          </w:p>
        </w:tc>
      </w:tr>
      <w:tr w:rsidR="004C7840" w:rsidRPr="00FB74D4" w14:paraId="4F57CD67" w14:textId="77777777" w:rsidTr="00FB74D4">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79B064A2" w14:textId="12243FF6" w:rsidR="004C7840" w:rsidRPr="00FB74D4" w:rsidRDefault="004C7840" w:rsidP="00FB74D4">
            <w:pPr>
              <w:spacing w:line="276" w:lineRule="auto"/>
              <w:jc w:val="both"/>
              <w:rPr>
                <w:rFonts w:ascii="Verdana" w:hAnsi="Verdana" w:cs="Times New Roman"/>
                <w:sz w:val="16"/>
                <w:szCs w:val="16"/>
                <w:lang w:val="en-US"/>
              </w:rPr>
            </w:pPr>
            <w:r w:rsidRPr="00FB74D4">
              <w:rPr>
                <w:rFonts w:ascii="Verdana" w:hAnsi="Verdana" w:cs="Times New Roman"/>
                <w:sz w:val="16"/>
                <w:szCs w:val="16"/>
                <w:lang w:val="en-US"/>
              </w:rPr>
              <w:t>10</w:t>
            </w:r>
          </w:p>
        </w:tc>
        <w:tc>
          <w:tcPr>
            <w:tcW w:w="4218" w:type="dxa"/>
            <w:shd w:val="clear" w:color="auto" w:fill="FFFFFF" w:themeFill="background1"/>
          </w:tcPr>
          <w:p w14:paraId="7F1197AE" w14:textId="027EF48A" w:rsidR="004C7840" w:rsidRPr="00FB74D4" w:rsidRDefault="004C7840" w:rsidP="00FB74D4">
            <w:pPr>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highlight w:val="yellow"/>
              </w:rPr>
            </w:pPr>
            <w:r w:rsidRPr="00FB74D4">
              <w:rPr>
                <w:rFonts w:ascii="Verdana" w:hAnsi="Verdana" w:cs="Times New Roman"/>
                <w:sz w:val="16"/>
                <w:szCs w:val="16"/>
              </w:rPr>
              <w:t>Sofou &amp; Ramírez. (2020). El PISA preescolar: un nuevo paradigma para la evaluación de los alumnos y</w:t>
            </w:r>
            <w:r w:rsidR="00417E16">
              <w:rPr>
                <w:rFonts w:ascii="Verdana" w:hAnsi="Verdana" w:cs="Times New Roman"/>
                <w:sz w:val="16"/>
                <w:szCs w:val="16"/>
              </w:rPr>
              <w:t xml:space="preserve"> alumnas de educación infantil</w:t>
            </w:r>
            <w:r w:rsidR="0004541F">
              <w:rPr>
                <w:rFonts w:ascii="Verdana" w:hAnsi="Verdana" w:cs="Times New Roman"/>
                <w:sz w:val="16"/>
                <w:szCs w:val="16"/>
              </w:rPr>
              <w:t>.</w:t>
            </w:r>
          </w:p>
        </w:tc>
        <w:tc>
          <w:tcPr>
            <w:tcW w:w="2304" w:type="dxa"/>
            <w:shd w:val="clear" w:color="auto" w:fill="FFFFFF" w:themeFill="background1"/>
          </w:tcPr>
          <w:p w14:paraId="60F4DFBA" w14:textId="0D789F38" w:rsidR="004C7840" w:rsidRPr="00FB74D4" w:rsidRDefault="004C7840"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Archivos Analíticos de Políticas Educativas</w:t>
            </w:r>
            <w:r w:rsidR="0004541F">
              <w:rPr>
                <w:rFonts w:ascii="Verdana" w:hAnsi="Verdana" w:cs="Times New Roman"/>
                <w:sz w:val="16"/>
                <w:szCs w:val="16"/>
              </w:rPr>
              <w:t>.</w:t>
            </w:r>
          </w:p>
        </w:tc>
        <w:tc>
          <w:tcPr>
            <w:tcW w:w="1440" w:type="dxa"/>
            <w:shd w:val="clear" w:color="auto" w:fill="FFFFFF" w:themeFill="background1"/>
          </w:tcPr>
          <w:p w14:paraId="2D37C39B" w14:textId="3F68070D" w:rsidR="004C7840" w:rsidRPr="00FB74D4" w:rsidRDefault="004C7840"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SCOPUS</w:t>
            </w:r>
          </w:p>
        </w:tc>
      </w:tr>
      <w:tr w:rsidR="004C7840" w:rsidRPr="00FB74D4" w14:paraId="7F8F1220" w14:textId="77777777" w:rsidTr="00FB7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0DCE7F53" w14:textId="13B67352" w:rsidR="004C7840" w:rsidRPr="00FB74D4" w:rsidRDefault="004C7840" w:rsidP="00FB74D4">
            <w:pPr>
              <w:spacing w:line="276" w:lineRule="auto"/>
              <w:jc w:val="both"/>
              <w:rPr>
                <w:rFonts w:ascii="Verdana" w:hAnsi="Verdana" w:cs="Times New Roman"/>
                <w:sz w:val="16"/>
                <w:szCs w:val="16"/>
                <w:lang w:val="en-US"/>
              </w:rPr>
            </w:pPr>
            <w:r w:rsidRPr="00FB74D4">
              <w:rPr>
                <w:rFonts w:ascii="Verdana" w:hAnsi="Verdana" w:cs="Times New Roman"/>
                <w:sz w:val="16"/>
                <w:szCs w:val="16"/>
                <w:lang w:val="en-US"/>
              </w:rPr>
              <w:t>11</w:t>
            </w:r>
          </w:p>
        </w:tc>
        <w:tc>
          <w:tcPr>
            <w:tcW w:w="4218" w:type="dxa"/>
            <w:shd w:val="clear" w:color="auto" w:fill="FFFFFF" w:themeFill="background1"/>
          </w:tcPr>
          <w:p w14:paraId="45F74B93" w14:textId="0C49C544" w:rsidR="004C7840" w:rsidRPr="00FB74D4" w:rsidRDefault="004C7840" w:rsidP="00FB74D4">
            <w:pPr>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highlight w:val="yellow"/>
              </w:rPr>
            </w:pPr>
            <w:r w:rsidRPr="00FB74D4">
              <w:rPr>
                <w:rFonts w:ascii="Verdana" w:hAnsi="Verdana" w:cs="Times New Roman"/>
                <w:sz w:val="16"/>
                <w:szCs w:val="16"/>
              </w:rPr>
              <w:t>Mancilla &amp; Ríos. (2020). Perspectiva sobre evaluación, planeación, intervención y seguimi</w:t>
            </w:r>
            <w:r w:rsidR="00417E16">
              <w:rPr>
                <w:rFonts w:ascii="Verdana" w:hAnsi="Verdana" w:cs="Times New Roman"/>
                <w:sz w:val="16"/>
                <w:szCs w:val="16"/>
              </w:rPr>
              <w:t>ento en la educación preescolar</w:t>
            </w:r>
            <w:r w:rsidR="0004541F">
              <w:rPr>
                <w:rFonts w:ascii="Verdana" w:hAnsi="Verdana" w:cs="Times New Roman"/>
                <w:sz w:val="16"/>
                <w:szCs w:val="16"/>
              </w:rPr>
              <w:t>.</w:t>
            </w:r>
          </w:p>
        </w:tc>
        <w:tc>
          <w:tcPr>
            <w:tcW w:w="2304" w:type="dxa"/>
            <w:shd w:val="clear" w:color="auto" w:fill="FFFFFF" w:themeFill="background1"/>
          </w:tcPr>
          <w:p w14:paraId="3B1B17A0" w14:textId="439E5233" w:rsidR="004C7840" w:rsidRPr="00FB74D4" w:rsidRDefault="004C7840"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Revista Educação e Humanidades</w:t>
            </w:r>
            <w:r w:rsidR="0004541F">
              <w:rPr>
                <w:rFonts w:ascii="Verdana" w:hAnsi="Verdana" w:cs="Times New Roman"/>
                <w:sz w:val="16"/>
                <w:szCs w:val="16"/>
              </w:rPr>
              <w:t>.</w:t>
            </w:r>
          </w:p>
        </w:tc>
        <w:tc>
          <w:tcPr>
            <w:tcW w:w="1440" w:type="dxa"/>
            <w:shd w:val="clear" w:color="auto" w:fill="FFFFFF" w:themeFill="background1"/>
          </w:tcPr>
          <w:p w14:paraId="19662B12" w14:textId="20D0CDB9" w:rsidR="004C7840" w:rsidRPr="00FB74D4" w:rsidRDefault="004C7840"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DIA</w:t>
            </w:r>
            <w:r w:rsidR="005248EC">
              <w:rPr>
                <w:rFonts w:ascii="Verdana" w:hAnsi="Verdana" w:cs="Times New Roman"/>
                <w:sz w:val="16"/>
                <w:szCs w:val="16"/>
              </w:rPr>
              <w:t>L</w:t>
            </w:r>
            <w:r w:rsidRPr="00FB74D4">
              <w:rPr>
                <w:rFonts w:ascii="Verdana" w:hAnsi="Verdana" w:cs="Times New Roman"/>
                <w:sz w:val="16"/>
                <w:szCs w:val="16"/>
              </w:rPr>
              <w:t>NET</w:t>
            </w:r>
          </w:p>
        </w:tc>
      </w:tr>
      <w:tr w:rsidR="004C7840" w:rsidRPr="00FB74D4" w14:paraId="1A55E9B4" w14:textId="77777777" w:rsidTr="00FB74D4">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69C42AEB" w14:textId="25D7143C" w:rsidR="004C7840" w:rsidRPr="00FB74D4" w:rsidRDefault="004C7840" w:rsidP="00FB74D4">
            <w:pPr>
              <w:spacing w:line="276" w:lineRule="auto"/>
              <w:jc w:val="both"/>
              <w:rPr>
                <w:rFonts w:ascii="Verdana" w:hAnsi="Verdana" w:cs="Times New Roman"/>
                <w:sz w:val="16"/>
                <w:szCs w:val="16"/>
              </w:rPr>
            </w:pPr>
            <w:r w:rsidRPr="00FB74D4">
              <w:rPr>
                <w:rFonts w:ascii="Verdana" w:hAnsi="Verdana" w:cs="Times New Roman"/>
                <w:sz w:val="16"/>
                <w:szCs w:val="16"/>
              </w:rPr>
              <w:t>12</w:t>
            </w:r>
          </w:p>
        </w:tc>
        <w:tc>
          <w:tcPr>
            <w:tcW w:w="4218" w:type="dxa"/>
            <w:shd w:val="clear" w:color="auto" w:fill="FFFFFF" w:themeFill="background1"/>
          </w:tcPr>
          <w:p w14:paraId="25AF6A24" w14:textId="23BC7E72" w:rsidR="004C7840" w:rsidRPr="00FB74D4" w:rsidRDefault="004C7840" w:rsidP="00FB74D4">
            <w:pPr>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Hernández, et al. (2020). Evaluación de la madurez neuropsicológica infantil en alumnos de un centro preescolar de Montemorelos Nuevo León</w:t>
            </w:r>
            <w:r w:rsidR="0004541F">
              <w:rPr>
                <w:rFonts w:ascii="Verdana" w:hAnsi="Verdana" w:cs="Times New Roman"/>
                <w:sz w:val="16"/>
                <w:szCs w:val="16"/>
              </w:rPr>
              <w:t>.</w:t>
            </w:r>
          </w:p>
        </w:tc>
        <w:tc>
          <w:tcPr>
            <w:tcW w:w="2304" w:type="dxa"/>
            <w:shd w:val="clear" w:color="auto" w:fill="FFFFFF" w:themeFill="background1"/>
          </w:tcPr>
          <w:p w14:paraId="5F73C239" w14:textId="77777777" w:rsidR="004C7840" w:rsidRPr="00FB74D4" w:rsidRDefault="004C7840" w:rsidP="00FB74D4">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p w14:paraId="5587A8B7" w14:textId="7C411CA9" w:rsidR="004C7840" w:rsidRPr="00FB74D4" w:rsidRDefault="004C7840"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sz w:val="16"/>
                <w:szCs w:val="16"/>
              </w:rPr>
              <w:t xml:space="preserve"> Psico Sophia</w:t>
            </w:r>
            <w:r w:rsidR="0004541F">
              <w:rPr>
                <w:rFonts w:ascii="Verdana" w:hAnsi="Verdana"/>
                <w:sz w:val="16"/>
                <w:szCs w:val="16"/>
              </w:rPr>
              <w:t>.</w:t>
            </w:r>
          </w:p>
        </w:tc>
        <w:tc>
          <w:tcPr>
            <w:tcW w:w="1440" w:type="dxa"/>
            <w:shd w:val="clear" w:color="auto" w:fill="FFFFFF" w:themeFill="background1"/>
          </w:tcPr>
          <w:p w14:paraId="506052D1" w14:textId="295E3AD0" w:rsidR="004C7840" w:rsidRPr="00FB74D4" w:rsidRDefault="002459B8"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EUMED</w:t>
            </w:r>
          </w:p>
        </w:tc>
      </w:tr>
      <w:tr w:rsidR="00FE7B64" w:rsidRPr="00FB74D4" w14:paraId="7C05F955" w14:textId="77777777" w:rsidTr="00FB7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23FE53E6" w14:textId="1246E979" w:rsidR="00FE7B64" w:rsidRPr="00FB74D4" w:rsidRDefault="00FB74D4" w:rsidP="00FB74D4">
            <w:pPr>
              <w:spacing w:line="276" w:lineRule="auto"/>
              <w:jc w:val="both"/>
              <w:rPr>
                <w:rFonts w:ascii="Verdana" w:hAnsi="Verdana" w:cs="Times New Roman"/>
                <w:sz w:val="16"/>
                <w:szCs w:val="16"/>
              </w:rPr>
            </w:pPr>
            <w:r w:rsidRPr="00FB74D4">
              <w:rPr>
                <w:rFonts w:ascii="Verdana" w:hAnsi="Verdana" w:cs="Times New Roman"/>
                <w:sz w:val="16"/>
                <w:szCs w:val="16"/>
              </w:rPr>
              <w:t>13</w:t>
            </w:r>
          </w:p>
        </w:tc>
        <w:tc>
          <w:tcPr>
            <w:tcW w:w="4218" w:type="dxa"/>
            <w:shd w:val="clear" w:color="auto" w:fill="FFFFFF" w:themeFill="background1"/>
          </w:tcPr>
          <w:p w14:paraId="6EE576E5" w14:textId="7D8E0444" w:rsidR="00FE7B64" w:rsidRPr="00FB74D4" w:rsidRDefault="00FE7B64" w:rsidP="00FB74D4">
            <w:pPr>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Sánchez-Domínguez, et al. (2020). El juego como representación del signo en niños y niñas preesco</w:t>
            </w:r>
            <w:r w:rsidR="00417E16">
              <w:rPr>
                <w:rFonts w:ascii="Verdana" w:hAnsi="Verdana" w:cs="Times New Roman"/>
                <w:sz w:val="16"/>
                <w:szCs w:val="16"/>
              </w:rPr>
              <w:t>lares: un enfoque sociocultural</w:t>
            </w:r>
            <w:r w:rsidR="0004541F">
              <w:rPr>
                <w:rFonts w:ascii="Verdana" w:hAnsi="Verdana" w:cs="Times New Roman"/>
                <w:sz w:val="16"/>
                <w:szCs w:val="16"/>
              </w:rPr>
              <w:t>.</w:t>
            </w:r>
            <w:r w:rsidRPr="00FB74D4">
              <w:rPr>
                <w:rFonts w:ascii="Verdana" w:hAnsi="Verdana" w:cs="Times New Roman"/>
                <w:sz w:val="16"/>
                <w:szCs w:val="16"/>
              </w:rPr>
              <w:t xml:space="preserve"> </w:t>
            </w:r>
          </w:p>
        </w:tc>
        <w:tc>
          <w:tcPr>
            <w:tcW w:w="2304" w:type="dxa"/>
            <w:shd w:val="clear" w:color="auto" w:fill="FFFFFF" w:themeFill="background1"/>
          </w:tcPr>
          <w:p w14:paraId="740F0EF2" w14:textId="46E29FD7" w:rsidR="00FE7B64" w:rsidRPr="00FB74D4" w:rsidRDefault="00FE7B64" w:rsidP="00FB74D4">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FB74D4">
              <w:rPr>
                <w:rFonts w:ascii="Verdana" w:hAnsi="Verdana"/>
                <w:sz w:val="16"/>
                <w:szCs w:val="16"/>
              </w:rPr>
              <w:t>Revista Educación</w:t>
            </w:r>
            <w:r w:rsidR="0004541F">
              <w:rPr>
                <w:rFonts w:ascii="Verdana" w:hAnsi="Verdana"/>
                <w:sz w:val="16"/>
                <w:szCs w:val="16"/>
              </w:rPr>
              <w:t>.</w:t>
            </w:r>
          </w:p>
        </w:tc>
        <w:tc>
          <w:tcPr>
            <w:tcW w:w="1440" w:type="dxa"/>
            <w:shd w:val="clear" w:color="auto" w:fill="FFFFFF" w:themeFill="background1"/>
          </w:tcPr>
          <w:p w14:paraId="00BD5F84" w14:textId="10C91A27" w:rsidR="00FE7B64" w:rsidRPr="00FB74D4" w:rsidRDefault="00C12DFC"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SCOPUS</w:t>
            </w:r>
          </w:p>
        </w:tc>
      </w:tr>
      <w:tr w:rsidR="004C7840" w:rsidRPr="00FB74D4" w14:paraId="287ECA93" w14:textId="77777777" w:rsidTr="00FB74D4">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3163E276" w14:textId="17807962" w:rsidR="004C7840" w:rsidRPr="00FB74D4" w:rsidRDefault="00FB74D4" w:rsidP="00FB74D4">
            <w:pPr>
              <w:spacing w:line="276" w:lineRule="auto"/>
              <w:jc w:val="both"/>
              <w:rPr>
                <w:rFonts w:ascii="Verdana" w:hAnsi="Verdana" w:cs="Times New Roman"/>
                <w:sz w:val="16"/>
                <w:szCs w:val="16"/>
              </w:rPr>
            </w:pPr>
            <w:r w:rsidRPr="00FB74D4">
              <w:rPr>
                <w:rFonts w:ascii="Verdana" w:hAnsi="Verdana" w:cs="Times New Roman"/>
                <w:sz w:val="16"/>
                <w:szCs w:val="16"/>
              </w:rPr>
              <w:t>14</w:t>
            </w:r>
          </w:p>
        </w:tc>
        <w:tc>
          <w:tcPr>
            <w:tcW w:w="4218" w:type="dxa"/>
            <w:shd w:val="clear" w:color="auto" w:fill="FFFFFF" w:themeFill="background1"/>
          </w:tcPr>
          <w:p w14:paraId="5FF388A1" w14:textId="2850FAD8" w:rsidR="004C7840" w:rsidRPr="00FB74D4" w:rsidRDefault="004C7840" w:rsidP="00FB74D4">
            <w:pPr>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Marchesi. (2019). Cinco Dimensiones Claves para Avanzar en la Inclus</w:t>
            </w:r>
            <w:r w:rsidR="00417E16">
              <w:rPr>
                <w:rFonts w:ascii="Verdana" w:hAnsi="Verdana" w:cs="Times New Roman"/>
                <w:sz w:val="16"/>
                <w:szCs w:val="16"/>
              </w:rPr>
              <w:t>ión Educativa en Latinoamérica</w:t>
            </w:r>
            <w:r w:rsidR="0004541F">
              <w:rPr>
                <w:rFonts w:ascii="Verdana" w:hAnsi="Verdana" w:cs="Times New Roman"/>
                <w:sz w:val="16"/>
                <w:szCs w:val="16"/>
              </w:rPr>
              <w:t>.</w:t>
            </w:r>
          </w:p>
        </w:tc>
        <w:tc>
          <w:tcPr>
            <w:tcW w:w="2304" w:type="dxa"/>
            <w:shd w:val="clear" w:color="auto" w:fill="FFFFFF" w:themeFill="background1"/>
          </w:tcPr>
          <w:p w14:paraId="1CCD786F" w14:textId="7F751290" w:rsidR="004C7840" w:rsidRPr="00FB74D4" w:rsidRDefault="004C7840" w:rsidP="00FB74D4">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FB74D4">
              <w:rPr>
                <w:rFonts w:ascii="Verdana" w:hAnsi="Verdana"/>
                <w:sz w:val="16"/>
                <w:szCs w:val="16"/>
              </w:rPr>
              <w:t>Revista Latinoamericana de Educación Inclusiva</w:t>
            </w:r>
            <w:r w:rsidR="0004541F">
              <w:rPr>
                <w:rFonts w:ascii="Verdana" w:hAnsi="Verdana"/>
                <w:sz w:val="16"/>
                <w:szCs w:val="16"/>
              </w:rPr>
              <w:t>.</w:t>
            </w:r>
          </w:p>
        </w:tc>
        <w:tc>
          <w:tcPr>
            <w:tcW w:w="1440" w:type="dxa"/>
            <w:shd w:val="clear" w:color="auto" w:fill="FFFFFF" w:themeFill="background1"/>
          </w:tcPr>
          <w:p w14:paraId="1191FC0A" w14:textId="2FADD7F0" w:rsidR="004C7840" w:rsidRPr="00FB74D4" w:rsidRDefault="004C7840"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SCIELO</w:t>
            </w:r>
          </w:p>
        </w:tc>
      </w:tr>
      <w:tr w:rsidR="005020BE" w:rsidRPr="00FB74D4" w14:paraId="01021276" w14:textId="77777777" w:rsidTr="00FB7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4B240ABB" w14:textId="36BD554E" w:rsidR="005020BE" w:rsidRPr="00FB74D4" w:rsidRDefault="00FB74D4" w:rsidP="00FB74D4">
            <w:pPr>
              <w:spacing w:line="276" w:lineRule="auto"/>
              <w:jc w:val="both"/>
              <w:rPr>
                <w:rFonts w:ascii="Verdana" w:hAnsi="Verdana" w:cs="Times New Roman"/>
                <w:sz w:val="16"/>
                <w:szCs w:val="16"/>
              </w:rPr>
            </w:pPr>
            <w:r w:rsidRPr="00FB74D4">
              <w:rPr>
                <w:rFonts w:ascii="Verdana" w:hAnsi="Verdana" w:cs="Times New Roman"/>
                <w:sz w:val="16"/>
                <w:szCs w:val="16"/>
              </w:rPr>
              <w:t>15</w:t>
            </w:r>
          </w:p>
        </w:tc>
        <w:tc>
          <w:tcPr>
            <w:tcW w:w="4218" w:type="dxa"/>
            <w:shd w:val="clear" w:color="auto" w:fill="FFFFFF" w:themeFill="background1"/>
          </w:tcPr>
          <w:p w14:paraId="40BC86F1" w14:textId="41D3289B" w:rsidR="005020BE" w:rsidRPr="00FB74D4" w:rsidRDefault="005020BE" w:rsidP="00FB74D4">
            <w:pPr>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sz w:val="16"/>
                <w:szCs w:val="16"/>
              </w:rPr>
              <w:t>Hernández &amp; Cerda. (2019). Construcción y análisis de contenido de un Instrumento para evaluar la pla</w:t>
            </w:r>
            <w:r w:rsidR="0004541F">
              <w:rPr>
                <w:rFonts w:ascii="Verdana" w:hAnsi="Verdana"/>
                <w:sz w:val="16"/>
                <w:szCs w:val="16"/>
              </w:rPr>
              <w:t>neación didáctica en Preescolar.</w:t>
            </w:r>
          </w:p>
        </w:tc>
        <w:tc>
          <w:tcPr>
            <w:tcW w:w="2304" w:type="dxa"/>
            <w:shd w:val="clear" w:color="auto" w:fill="FFFFFF" w:themeFill="background1"/>
          </w:tcPr>
          <w:p w14:paraId="1B91B1AE" w14:textId="7C16F775" w:rsidR="005020BE" w:rsidRPr="00250BF1" w:rsidRDefault="005020BE" w:rsidP="00FB74D4">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250BF1">
              <w:rPr>
                <w:rFonts w:ascii="Verdana" w:hAnsi="Verdana"/>
                <w:sz w:val="16"/>
                <w:szCs w:val="16"/>
              </w:rPr>
              <w:t>Atenas</w:t>
            </w:r>
            <w:r w:rsidR="0004541F">
              <w:rPr>
                <w:rFonts w:ascii="Verdana" w:hAnsi="Verdana"/>
                <w:sz w:val="16"/>
                <w:szCs w:val="16"/>
              </w:rPr>
              <w:t>.</w:t>
            </w:r>
          </w:p>
        </w:tc>
        <w:tc>
          <w:tcPr>
            <w:tcW w:w="1440" w:type="dxa"/>
            <w:shd w:val="clear" w:color="auto" w:fill="FFFFFF" w:themeFill="background1"/>
          </w:tcPr>
          <w:p w14:paraId="3F5A29CA" w14:textId="061B9DC8" w:rsidR="005020BE" w:rsidRPr="00FB74D4" w:rsidRDefault="005020BE"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SCIELO</w:t>
            </w:r>
          </w:p>
        </w:tc>
      </w:tr>
      <w:tr w:rsidR="003C550E" w:rsidRPr="00FB74D4" w14:paraId="4CF965B1" w14:textId="77777777" w:rsidTr="00FB74D4">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6F392AD0" w14:textId="187E6DBA" w:rsidR="003C550E" w:rsidRPr="00FB74D4" w:rsidRDefault="00FB74D4" w:rsidP="00FB74D4">
            <w:pPr>
              <w:spacing w:line="276" w:lineRule="auto"/>
              <w:jc w:val="both"/>
              <w:rPr>
                <w:rFonts w:ascii="Verdana" w:hAnsi="Verdana" w:cs="Times New Roman"/>
                <w:sz w:val="16"/>
                <w:szCs w:val="16"/>
              </w:rPr>
            </w:pPr>
            <w:r w:rsidRPr="00FB74D4">
              <w:rPr>
                <w:rFonts w:ascii="Verdana" w:hAnsi="Verdana" w:cs="Times New Roman"/>
                <w:sz w:val="16"/>
                <w:szCs w:val="16"/>
              </w:rPr>
              <w:t>16</w:t>
            </w:r>
          </w:p>
        </w:tc>
        <w:tc>
          <w:tcPr>
            <w:tcW w:w="4218" w:type="dxa"/>
            <w:shd w:val="clear" w:color="auto" w:fill="FFFFFF" w:themeFill="background1"/>
          </w:tcPr>
          <w:p w14:paraId="7F2C6046" w14:textId="0ADE1C35" w:rsidR="003C550E" w:rsidRPr="00FB74D4" w:rsidRDefault="003C550E" w:rsidP="00FB74D4">
            <w:pPr>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FB74D4">
              <w:rPr>
                <w:rFonts w:ascii="Verdana" w:hAnsi="Verdana"/>
                <w:sz w:val="16"/>
                <w:szCs w:val="16"/>
              </w:rPr>
              <w:t xml:space="preserve">Flórez, et al. (2019). Reflexiones docentes acerca de las concepciones sobre la evaluación del aprendizaje y su influencia en las </w:t>
            </w:r>
            <w:r w:rsidR="00417E16">
              <w:rPr>
                <w:rFonts w:ascii="Verdana" w:hAnsi="Verdana"/>
                <w:sz w:val="16"/>
                <w:szCs w:val="16"/>
              </w:rPr>
              <w:t>prácticas evaluativas</w:t>
            </w:r>
            <w:r w:rsidR="0004541F">
              <w:rPr>
                <w:rFonts w:ascii="Verdana" w:hAnsi="Verdana"/>
                <w:sz w:val="16"/>
                <w:szCs w:val="16"/>
              </w:rPr>
              <w:t>.</w:t>
            </w:r>
          </w:p>
        </w:tc>
        <w:tc>
          <w:tcPr>
            <w:tcW w:w="2304" w:type="dxa"/>
            <w:shd w:val="clear" w:color="auto" w:fill="FFFFFF" w:themeFill="background1"/>
          </w:tcPr>
          <w:p w14:paraId="6476613A" w14:textId="5F3D06EC" w:rsidR="003C550E" w:rsidRPr="00250BF1" w:rsidRDefault="003C550E" w:rsidP="00FB74D4">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250BF1">
              <w:rPr>
                <w:rFonts w:ascii="Verdana" w:hAnsi="Verdana"/>
                <w:sz w:val="16"/>
                <w:szCs w:val="16"/>
              </w:rPr>
              <w:t>Revista Científica</w:t>
            </w:r>
            <w:r w:rsidR="0004541F">
              <w:rPr>
                <w:rFonts w:ascii="Verdana" w:hAnsi="Verdana"/>
                <w:sz w:val="16"/>
                <w:szCs w:val="16"/>
              </w:rPr>
              <w:t>.</w:t>
            </w:r>
          </w:p>
        </w:tc>
        <w:tc>
          <w:tcPr>
            <w:tcW w:w="1440" w:type="dxa"/>
            <w:shd w:val="clear" w:color="auto" w:fill="FFFFFF" w:themeFill="background1"/>
          </w:tcPr>
          <w:p w14:paraId="2C7CDB64" w14:textId="3BFE75E0" w:rsidR="003C550E" w:rsidRPr="00FB74D4" w:rsidRDefault="005248EC"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Pr>
                <w:rFonts w:ascii="Verdana" w:hAnsi="Verdana" w:cs="Times New Roman"/>
                <w:sz w:val="16"/>
                <w:szCs w:val="16"/>
              </w:rPr>
              <w:t>WOS</w:t>
            </w:r>
          </w:p>
        </w:tc>
      </w:tr>
      <w:tr w:rsidR="002D3C54" w:rsidRPr="00FB74D4" w14:paraId="4E101441" w14:textId="77777777" w:rsidTr="00FB7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441CE1CD" w14:textId="45442A9F" w:rsidR="002D3C54" w:rsidRPr="00FB74D4" w:rsidRDefault="00FB74D4" w:rsidP="00FB74D4">
            <w:pPr>
              <w:spacing w:line="276" w:lineRule="auto"/>
              <w:jc w:val="both"/>
              <w:rPr>
                <w:rFonts w:ascii="Verdana" w:hAnsi="Verdana" w:cs="Times New Roman"/>
                <w:sz w:val="16"/>
                <w:szCs w:val="16"/>
              </w:rPr>
            </w:pPr>
            <w:r w:rsidRPr="00FB74D4">
              <w:rPr>
                <w:rFonts w:ascii="Verdana" w:hAnsi="Verdana" w:cs="Times New Roman"/>
                <w:sz w:val="16"/>
                <w:szCs w:val="16"/>
              </w:rPr>
              <w:t>17</w:t>
            </w:r>
          </w:p>
        </w:tc>
        <w:tc>
          <w:tcPr>
            <w:tcW w:w="4218" w:type="dxa"/>
            <w:shd w:val="clear" w:color="auto" w:fill="FFFFFF" w:themeFill="background1"/>
          </w:tcPr>
          <w:p w14:paraId="230F3C22" w14:textId="7CA02F12" w:rsidR="002D3C54" w:rsidRPr="00FB74D4" w:rsidRDefault="002D3C54" w:rsidP="00FB74D4">
            <w:pPr>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FB74D4">
              <w:rPr>
                <w:rFonts w:ascii="Verdana" w:hAnsi="Verdana"/>
                <w:sz w:val="16"/>
                <w:szCs w:val="16"/>
              </w:rPr>
              <w:t>González-Moreno &amp; Solovieva. (2019). Evaluación de las neoformaciones de la edad preescolar en niños colombianos</w:t>
            </w:r>
            <w:r w:rsidR="0004541F">
              <w:rPr>
                <w:rFonts w:ascii="Verdana" w:hAnsi="Verdana"/>
                <w:sz w:val="16"/>
                <w:szCs w:val="16"/>
              </w:rPr>
              <w:t>.</w:t>
            </w:r>
          </w:p>
        </w:tc>
        <w:tc>
          <w:tcPr>
            <w:tcW w:w="2304" w:type="dxa"/>
            <w:shd w:val="clear" w:color="auto" w:fill="FFFFFF" w:themeFill="background1"/>
          </w:tcPr>
          <w:p w14:paraId="368D212F" w14:textId="759A3784" w:rsidR="002D3C54" w:rsidRPr="00250BF1" w:rsidRDefault="002D3C54" w:rsidP="00FB74D4">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250BF1">
              <w:rPr>
                <w:rFonts w:ascii="Verdana" w:hAnsi="Verdana"/>
                <w:sz w:val="16"/>
                <w:szCs w:val="16"/>
              </w:rPr>
              <w:t>Revista de</w:t>
            </w:r>
          </w:p>
          <w:p w14:paraId="1A82A2D8" w14:textId="291114AB" w:rsidR="002D3C54" w:rsidRPr="00250BF1" w:rsidRDefault="002D3C54" w:rsidP="00FB74D4">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250BF1">
              <w:rPr>
                <w:rFonts w:ascii="Verdana" w:hAnsi="Verdana"/>
                <w:sz w:val="16"/>
                <w:szCs w:val="16"/>
              </w:rPr>
              <w:t>Psicología Universidad de Antioquia</w:t>
            </w:r>
            <w:r w:rsidR="0004541F">
              <w:rPr>
                <w:rFonts w:ascii="Verdana" w:hAnsi="Verdana"/>
                <w:sz w:val="16"/>
                <w:szCs w:val="16"/>
              </w:rPr>
              <w:t>.</w:t>
            </w:r>
          </w:p>
        </w:tc>
        <w:tc>
          <w:tcPr>
            <w:tcW w:w="1440" w:type="dxa"/>
            <w:shd w:val="clear" w:color="auto" w:fill="FFFFFF" w:themeFill="background1"/>
          </w:tcPr>
          <w:p w14:paraId="20ADFEAE" w14:textId="2BFCEB04" w:rsidR="002D3C54" w:rsidRPr="00FB74D4" w:rsidRDefault="005248EC"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Pr>
                <w:rFonts w:ascii="Verdana" w:hAnsi="Verdana" w:cs="Times New Roman"/>
                <w:sz w:val="16"/>
                <w:szCs w:val="16"/>
              </w:rPr>
              <w:t>DIALNET</w:t>
            </w:r>
          </w:p>
        </w:tc>
      </w:tr>
      <w:tr w:rsidR="00EB1198" w:rsidRPr="00FB74D4" w14:paraId="086D93E1" w14:textId="77777777" w:rsidTr="00FB74D4">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10764E0B" w14:textId="769A225F" w:rsidR="004C7840" w:rsidRPr="00FB74D4" w:rsidRDefault="00FB74D4" w:rsidP="00FB74D4">
            <w:pPr>
              <w:spacing w:line="276" w:lineRule="auto"/>
              <w:jc w:val="both"/>
              <w:rPr>
                <w:rFonts w:ascii="Verdana" w:hAnsi="Verdana" w:cs="Times New Roman"/>
                <w:sz w:val="16"/>
                <w:szCs w:val="16"/>
              </w:rPr>
            </w:pPr>
            <w:r w:rsidRPr="00FB74D4">
              <w:rPr>
                <w:rFonts w:ascii="Verdana" w:hAnsi="Verdana" w:cs="Times New Roman"/>
                <w:sz w:val="16"/>
                <w:szCs w:val="16"/>
              </w:rPr>
              <w:t>18</w:t>
            </w:r>
          </w:p>
        </w:tc>
        <w:tc>
          <w:tcPr>
            <w:tcW w:w="4218" w:type="dxa"/>
            <w:shd w:val="clear" w:color="auto" w:fill="FFFFFF" w:themeFill="background1"/>
          </w:tcPr>
          <w:p w14:paraId="259CC833" w14:textId="46202A53" w:rsidR="004C7840" w:rsidRPr="00FB74D4" w:rsidRDefault="004C7840" w:rsidP="00FB74D4">
            <w:pPr>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Cáceres et al. (2018). El papel del docente e</w:t>
            </w:r>
            <w:r w:rsidR="0004541F">
              <w:rPr>
                <w:rFonts w:ascii="Verdana" w:hAnsi="Verdana" w:cs="Times New Roman"/>
                <w:sz w:val="16"/>
                <w:szCs w:val="16"/>
              </w:rPr>
              <w:t>n la evaluación del aprendizaje.</w:t>
            </w:r>
          </w:p>
        </w:tc>
        <w:tc>
          <w:tcPr>
            <w:tcW w:w="2304" w:type="dxa"/>
            <w:shd w:val="clear" w:color="auto" w:fill="FFFFFF" w:themeFill="background1"/>
          </w:tcPr>
          <w:p w14:paraId="0AB91BF4" w14:textId="0A5CBC09" w:rsidR="004C7840" w:rsidRPr="00250BF1" w:rsidRDefault="004C7840"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250BF1">
              <w:rPr>
                <w:rFonts w:ascii="Verdana" w:hAnsi="Verdana" w:cs="Times New Roman"/>
                <w:sz w:val="16"/>
                <w:szCs w:val="16"/>
              </w:rPr>
              <w:t>Revista Conrado</w:t>
            </w:r>
            <w:r w:rsidR="0004541F">
              <w:rPr>
                <w:rFonts w:ascii="Verdana" w:hAnsi="Verdana" w:cs="Times New Roman"/>
                <w:sz w:val="16"/>
                <w:szCs w:val="16"/>
              </w:rPr>
              <w:t>.</w:t>
            </w:r>
          </w:p>
        </w:tc>
        <w:tc>
          <w:tcPr>
            <w:tcW w:w="1440" w:type="dxa"/>
            <w:shd w:val="clear" w:color="auto" w:fill="FFFFFF" w:themeFill="background1"/>
          </w:tcPr>
          <w:p w14:paraId="7A7227CB" w14:textId="3C667C52" w:rsidR="004C7840" w:rsidRPr="00FB74D4" w:rsidRDefault="004C7840"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SCIELO</w:t>
            </w:r>
          </w:p>
        </w:tc>
      </w:tr>
      <w:tr w:rsidR="00407A6C" w:rsidRPr="00FB74D4" w14:paraId="320AF8F1" w14:textId="77777777" w:rsidTr="00FB7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7A7D95DC" w14:textId="44451C8F" w:rsidR="004C7840" w:rsidRPr="00FB74D4" w:rsidRDefault="00FB74D4" w:rsidP="00FB74D4">
            <w:pPr>
              <w:spacing w:line="276" w:lineRule="auto"/>
              <w:jc w:val="both"/>
              <w:rPr>
                <w:rFonts w:ascii="Verdana" w:hAnsi="Verdana" w:cs="Times New Roman"/>
                <w:sz w:val="16"/>
                <w:szCs w:val="16"/>
              </w:rPr>
            </w:pPr>
            <w:r w:rsidRPr="00FB74D4">
              <w:rPr>
                <w:rFonts w:ascii="Verdana" w:hAnsi="Verdana" w:cs="Times New Roman"/>
                <w:sz w:val="16"/>
                <w:szCs w:val="16"/>
              </w:rPr>
              <w:t>19</w:t>
            </w:r>
          </w:p>
        </w:tc>
        <w:tc>
          <w:tcPr>
            <w:tcW w:w="4218" w:type="dxa"/>
            <w:shd w:val="clear" w:color="auto" w:fill="FFFFFF" w:themeFill="background1"/>
          </w:tcPr>
          <w:p w14:paraId="3EEB098A" w14:textId="4F87AC97" w:rsidR="004C7840" w:rsidRPr="00FB74D4" w:rsidRDefault="004C7840" w:rsidP="00FB74D4">
            <w:pPr>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Castillo. (2018). La función formativa de la evaluación en el trabajo escolar cotidiano</w:t>
            </w:r>
            <w:r w:rsidR="0004541F">
              <w:rPr>
                <w:rFonts w:ascii="Verdana" w:hAnsi="Verdana" w:cs="Times New Roman"/>
                <w:sz w:val="16"/>
                <w:szCs w:val="16"/>
              </w:rPr>
              <w:t>.</w:t>
            </w:r>
            <w:r w:rsidRPr="00FB74D4">
              <w:rPr>
                <w:rFonts w:ascii="Verdana" w:hAnsi="Verdana" w:cs="Times New Roman"/>
                <w:sz w:val="16"/>
                <w:szCs w:val="16"/>
              </w:rPr>
              <w:t xml:space="preserve"> </w:t>
            </w:r>
          </w:p>
        </w:tc>
        <w:tc>
          <w:tcPr>
            <w:tcW w:w="2304" w:type="dxa"/>
            <w:shd w:val="clear" w:color="auto" w:fill="FFFFFF" w:themeFill="background1"/>
          </w:tcPr>
          <w:p w14:paraId="59D9CD45" w14:textId="0632EEA8" w:rsidR="004C7840" w:rsidRPr="00FB74D4" w:rsidRDefault="004C7840"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Revista Educación</w:t>
            </w:r>
            <w:r w:rsidR="0004541F">
              <w:rPr>
                <w:rFonts w:ascii="Verdana" w:hAnsi="Verdana" w:cs="Times New Roman"/>
                <w:sz w:val="16"/>
                <w:szCs w:val="16"/>
              </w:rPr>
              <w:t>.</w:t>
            </w:r>
          </w:p>
        </w:tc>
        <w:tc>
          <w:tcPr>
            <w:tcW w:w="1440" w:type="dxa"/>
            <w:shd w:val="clear" w:color="auto" w:fill="FFFFFF" w:themeFill="background1"/>
          </w:tcPr>
          <w:p w14:paraId="13A4BD9D" w14:textId="2919F1A2" w:rsidR="004C7840" w:rsidRPr="00FB74D4" w:rsidRDefault="004C7840"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SCIELO</w:t>
            </w:r>
          </w:p>
        </w:tc>
      </w:tr>
      <w:tr w:rsidR="00BE47EA" w:rsidRPr="00FB74D4" w14:paraId="747E3037" w14:textId="77777777" w:rsidTr="00FB74D4">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0539114F" w14:textId="2A6574C4" w:rsidR="00BE47EA" w:rsidRPr="00FB74D4" w:rsidRDefault="00FB74D4" w:rsidP="00FB74D4">
            <w:pPr>
              <w:spacing w:line="276" w:lineRule="auto"/>
              <w:jc w:val="both"/>
              <w:rPr>
                <w:rFonts w:ascii="Verdana" w:hAnsi="Verdana" w:cs="Times New Roman"/>
                <w:sz w:val="16"/>
                <w:szCs w:val="16"/>
              </w:rPr>
            </w:pPr>
            <w:r w:rsidRPr="00FB74D4">
              <w:rPr>
                <w:rFonts w:ascii="Verdana" w:hAnsi="Verdana" w:cs="Times New Roman"/>
                <w:sz w:val="16"/>
                <w:szCs w:val="16"/>
              </w:rPr>
              <w:t>20</w:t>
            </w:r>
          </w:p>
        </w:tc>
        <w:tc>
          <w:tcPr>
            <w:tcW w:w="4218" w:type="dxa"/>
            <w:shd w:val="clear" w:color="auto" w:fill="FFFFFF" w:themeFill="background1"/>
          </w:tcPr>
          <w:p w14:paraId="7959C050" w14:textId="2B69B245" w:rsidR="00BE47EA" w:rsidRPr="00FB74D4" w:rsidRDefault="00BE47EA" w:rsidP="00FB74D4">
            <w:pPr>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Jara &amp; Jara. (2018). Concepciones y Prácticas Evaluativas Declaradas por los Docentes en Respuesta a las Necesidades Educativas Es</w:t>
            </w:r>
            <w:r w:rsidR="00417E16">
              <w:rPr>
                <w:rFonts w:ascii="Verdana" w:hAnsi="Verdana" w:cs="Times New Roman"/>
                <w:sz w:val="16"/>
                <w:szCs w:val="16"/>
              </w:rPr>
              <w:t>peciales de Carácter Permanente</w:t>
            </w:r>
            <w:r w:rsidR="0004541F">
              <w:rPr>
                <w:rFonts w:ascii="Verdana" w:hAnsi="Verdana" w:cs="Times New Roman"/>
                <w:sz w:val="16"/>
                <w:szCs w:val="16"/>
              </w:rPr>
              <w:t>.</w:t>
            </w:r>
          </w:p>
        </w:tc>
        <w:tc>
          <w:tcPr>
            <w:tcW w:w="2304" w:type="dxa"/>
            <w:shd w:val="clear" w:color="auto" w:fill="FFFFFF" w:themeFill="background1"/>
          </w:tcPr>
          <w:p w14:paraId="0333BB3F" w14:textId="678A6FE6" w:rsidR="00BE47EA" w:rsidRPr="00FB74D4" w:rsidRDefault="00BE47EA"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Revista Latinoamericana de Educación Inclusiva</w:t>
            </w:r>
            <w:r w:rsidR="0004541F">
              <w:rPr>
                <w:rFonts w:ascii="Verdana" w:hAnsi="Verdana" w:cs="Times New Roman"/>
                <w:sz w:val="16"/>
                <w:szCs w:val="16"/>
              </w:rPr>
              <w:t>.</w:t>
            </w:r>
          </w:p>
        </w:tc>
        <w:tc>
          <w:tcPr>
            <w:tcW w:w="1440" w:type="dxa"/>
            <w:shd w:val="clear" w:color="auto" w:fill="FFFFFF" w:themeFill="background1"/>
          </w:tcPr>
          <w:p w14:paraId="72A30EDD" w14:textId="29F0383F" w:rsidR="00BE47EA" w:rsidRPr="00FB74D4" w:rsidRDefault="00BE47EA"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SCOPUS</w:t>
            </w:r>
          </w:p>
        </w:tc>
      </w:tr>
      <w:tr w:rsidR="00407A6C" w:rsidRPr="00FB74D4" w14:paraId="30C81E6B" w14:textId="77777777" w:rsidTr="00FB7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7FFB5C36" w14:textId="7541F90D" w:rsidR="004C7840" w:rsidRPr="00FB74D4" w:rsidRDefault="00FB74D4" w:rsidP="00FB74D4">
            <w:pPr>
              <w:spacing w:line="276" w:lineRule="auto"/>
              <w:jc w:val="both"/>
              <w:rPr>
                <w:rFonts w:ascii="Verdana" w:hAnsi="Verdana" w:cs="Times New Roman"/>
                <w:sz w:val="16"/>
                <w:szCs w:val="16"/>
              </w:rPr>
            </w:pPr>
            <w:r w:rsidRPr="00FB74D4">
              <w:rPr>
                <w:rFonts w:ascii="Verdana" w:hAnsi="Verdana" w:cs="Times New Roman"/>
                <w:sz w:val="16"/>
                <w:szCs w:val="16"/>
              </w:rPr>
              <w:t>21</w:t>
            </w:r>
          </w:p>
        </w:tc>
        <w:tc>
          <w:tcPr>
            <w:tcW w:w="4218" w:type="dxa"/>
            <w:shd w:val="clear" w:color="auto" w:fill="FFFFFF" w:themeFill="background1"/>
          </w:tcPr>
          <w:p w14:paraId="690D743B" w14:textId="5E4A5D65" w:rsidR="004C7840" w:rsidRPr="00FB74D4" w:rsidRDefault="004C7840" w:rsidP="00FB74D4">
            <w:pPr>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Gómez et al. (2018). La evaluación del aprendizaje en la educación preescolar. Aproximac</w:t>
            </w:r>
            <w:r w:rsidR="00417E16">
              <w:rPr>
                <w:rFonts w:ascii="Verdana" w:hAnsi="Verdana" w:cs="Times New Roman"/>
                <w:sz w:val="16"/>
                <w:szCs w:val="16"/>
              </w:rPr>
              <w:t>ión al estado del conocimiento</w:t>
            </w:r>
            <w:r w:rsidR="0004541F">
              <w:rPr>
                <w:rFonts w:ascii="Verdana" w:hAnsi="Verdana" w:cs="Times New Roman"/>
                <w:sz w:val="16"/>
                <w:szCs w:val="16"/>
              </w:rPr>
              <w:t>.</w:t>
            </w:r>
          </w:p>
        </w:tc>
        <w:tc>
          <w:tcPr>
            <w:tcW w:w="2304" w:type="dxa"/>
            <w:shd w:val="clear" w:color="auto" w:fill="FFFFFF" w:themeFill="background1"/>
          </w:tcPr>
          <w:p w14:paraId="4430FBF0" w14:textId="70A0D3F3" w:rsidR="004C7840" w:rsidRPr="00FB74D4" w:rsidRDefault="004C7840"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Revista Conrado</w:t>
            </w:r>
            <w:r w:rsidR="0004541F">
              <w:rPr>
                <w:rFonts w:ascii="Verdana" w:hAnsi="Verdana" w:cs="Times New Roman"/>
                <w:sz w:val="16"/>
                <w:szCs w:val="16"/>
              </w:rPr>
              <w:t>.</w:t>
            </w:r>
          </w:p>
        </w:tc>
        <w:tc>
          <w:tcPr>
            <w:tcW w:w="1440" w:type="dxa"/>
            <w:shd w:val="clear" w:color="auto" w:fill="FFFFFF" w:themeFill="background1"/>
          </w:tcPr>
          <w:p w14:paraId="263DED5F" w14:textId="638270E6" w:rsidR="004C7840" w:rsidRPr="00FB74D4" w:rsidRDefault="004C7840"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SCIELO</w:t>
            </w:r>
          </w:p>
        </w:tc>
      </w:tr>
      <w:tr w:rsidR="00EB1198" w:rsidRPr="00FB74D4" w14:paraId="285AD279" w14:textId="77777777" w:rsidTr="00FB74D4">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0843BE99" w14:textId="33290C7C" w:rsidR="004C7840" w:rsidRPr="00FB74D4" w:rsidRDefault="00FB74D4" w:rsidP="00FB74D4">
            <w:pPr>
              <w:spacing w:line="276" w:lineRule="auto"/>
              <w:jc w:val="both"/>
              <w:rPr>
                <w:rFonts w:ascii="Verdana" w:hAnsi="Verdana" w:cs="Times New Roman"/>
                <w:sz w:val="16"/>
                <w:szCs w:val="16"/>
              </w:rPr>
            </w:pPr>
            <w:r w:rsidRPr="00FB74D4">
              <w:rPr>
                <w:rFonts w:ascii="Verdana" w:hAnsi="Verdana" w:cs="Times New Roman"/>
                <w:sz w:val="16"/>
                <w:szCs w:val="16"/>
              </w:rPr>
              <w:t>22</w:t>
            </w:r>
          </w:p>
        </w:tc>
        <w:tc>
          <w:tcPr>
            <w:tcW w:w="4218" w:type="dxa"/>
            <w:shd w:val="clear" w:color="auto" w:fill="FFFFFF" w:themeFill="background1"/>
          </w:tcPr>
          <w:p w14:paraId="29F3B140" w14:textId="6D9027C3" w:rsidR="004C7840" w:rsidRPr="00FB74D4" w:rsidRDefault="004C7840" w:rsidP="00E20D3C">
            <w:pPr>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Ramírez</w:t>
            </w:r>
            <w:r w:rsidR="00E20D3C">
              <w:rPr>
                <w:rFonts w:ascii="Verdana" w:hAnsi="Verdana" w:cs="Times New Roman"/>
                <w:sz w:val="16"/>
                <w:szCs w:val="16"/>
              </w:rPr>
              <w:t>-</w:t>
            </w:r>
            <w:r w:rsidR="00FF4754">
              <w:rPr>
                <w:rFonts w:ascii="Verdana" w:hAnsi="Verdana" w:cs="Times New Roman"/>
                <w:sz w:val="16"/>
                <w:szCs w:val="16"/>
              </w:rPr>
              <w:t>Benítez</w:t>
            </w:r>
            <w:r w:rsidRPr="00FB74D4">
              <w:rPr>
                <w:rFonts w:ascii="Verdana" w:hAnsi="Verdana" w:cs="Times New Roman"/>
                <w:sz w:val="16"/>
                <w:szCs w:val="16"/>
              </w:rPr>
              <w:t>, et al. (2018). Sistema de Tareas Diagn</w:t>
            </w:r>
            <w:r w:rsidR="00417E16">
              <w:rPr>
                <w:rFonts w:ascii="Verdana" w:hAnsi="Verdana" w:cs="Times New Roman"/>
                <w:sz w:val="16"/>
                <w:szCs w:val="16"/>
              </w:rPr>
              <w:t>ósticas y la habilidad lectora</w:t>
            </w:r>
            <w:r w:rsidR="0004541F">
              <w:rPr>
                <w:rFonts w:ascii="Verdana" w:hAnsi="Verdana" w:cs="Times New Roman"/>
                <w:sz w:val="16"/>
                <w:szCs w:val="16"/>
              </w:rPr>
              <w:t>.</w:t>
            </w:r>
          </w:p>
        </w:tc>
        <w:tc>
          <w:tcPr>
            <w:tcW w:w="2304" w:type="dxa"/>
            <w:shd w:val="clear" w:color="auto" w:fill="FFFFFF" w:themeFill="background1"/>
          </w:tcPr>
          <w:p w14:paraId="04E3AA89" w14:textId="06AE8123" w:rsidR="004C7840" w:rsidRPr="00FB74D4" w:rsidRDefault="004C7840"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Ciencias Psicológicas</w:t>
            </w:r>
            <w:r w:rsidR="0004541F">
              <w:rPr>
                <w:rFonts w:ascii="Verdana" w:hAnsi="Verdana" w:cs="Times New Roman"/>
                <w:sz w:val="16"/>
                <w:szCs w:val="16"/>
              </w:rPr>
              <w:t>.</w:t>
            </w:r>
          </w:p>
        </w:tc>
        <w:tc>
          <w:tcPr>
            <w:tcW w:w="1440" w:type="dxa"/>
            <w:shd w:val="clear" w:color="auto" w:fill="FFFFFF" w:themeFill="background1"/>
          </w:tcPr>
          <w:p w14:paraId="2D120BC8" w14:textId="4FBA180B" w:rsidR="004C7840" w:rsidRPr="00FB74D4" w:rsidRDefault="004C7840"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SCIELO</w:t>
            </w:r>
          </w:p>
        </w:tc>
      </w:tr>
      <w:tr w:rsidR="000D1317" w:rsidRPr="00FB74D4" w14:paraId="1A3E7823" w14:textId="77777777" w:rsidTr="00FB7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2179FE88" w14:textId="69939893" w:rsidR="000D1317" w:rsidRPr="00FB74D4" w:rsidRDefault="000D1317" w:rsidP="00FB74D4">
            <w:pPr>
              <w:jc w:val="both"/>
              <w:rPr>
                <w:rFonts w:ascii="Verdana" w:hAnsi="Verdana" w:cs="Times New Roman"/>
                <w:sz w:val="16"/>
                <w:szCs w:val="16"/>
              </w:rPr>
            </w:pPr>
            <w:r>
              <w:rPr>
                <w:rFonts w:ascii="Verdana" w:hAnsi="Verdana" w:cs="Times New Roman"/>
                <w:sz w:val="16"/>
                <w:szCs w:val="16"/>
              </w:rPr>
              <w:t>23</w:t>
            </w:r>
          </w:p>
        </w:tc>
        <w:tc>
          <w:tcPr>
            <w:tcW w:w="4218" w:type="dxa"/>
            <w:shd w:val="clear" w:color="auto" w:fill="FFFFFF" w:themeFill="background1"/>
          </w:tcPr>
          <w:p w14:paraId="602668F8" w14:textId="6DF41F2D" w:rsidR="000D1317" w:rsidRPr="00FB74D4" w:rsidRDefault="00E20D3C" w:rsidP="00E20D3C">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E20D3C">
              <w:rPr>
                <w:rFonts w:ascii="Verdana" w:hAnsi="Verdana" w:cs="Times New Roman"/>
                <w:sz w:val="16"/>
                <w:szCs w:val="16"/>
              </w:rPr>
              <w:t xml:space="preserve">Ramírez-Benítez, </w:t>
            </w:r>
            <w:r>
              <w:rPr>
                <w:rFonts w:ascii="Verdana" w:hAnsi="Verdana" w:cs="Times New Roman"/>
                <w:sz w:val="16"/>
                <w:szCs w:val="16"/>
              </w:rPr>
              <w:t xml:space="preserve">et al. </w:t>
            </w:r>
            <w:r w:rsidRPr="00E20D3C">
              <w:rPr>
                <w:rFonts w:ascii="Verdana" w:hAnsi="Verdana" w:cs="Times New Roman"/>
                <w:sz w:val="16"/>
                <w:szCs w:val="16"/>
              </w:rPr>
              <w:t>(2016). Propiedades psicométricas del instrumento sistema de tareas diagnósticas para evaluar el desarrollo del n</w:t>
            </w:r>
            <w:r w:rsidR="00417E16">
              <w:rPr>
                <w:rFonts w:ascii="Verdana" w:hAnsi="Verdana" w:cs="Times New Roman"/>
                <w:sz w:val="16"/>
                <w:szCs w:val="16"/>
              </w:rPr>
              <w:t>iño preescolar</w:t>
            </w:r>
            <w:r w:rsidR="0004541F">
              <w:rPr>
                <w:rFonts w:ascii="Verdana" w:hAnsi="Verdana" w:cs="Times New Roman"/>
                <w:sz w:val="16"/>
                <w:szCs w:val="16"/>
              </w:rPr>
              <w:t>.</w:t>
            </w:r>
          </w:p>
        </w:tc>
        <w:tc>
          <w:tcPr>
            <w:tcW w:w="2304" w:type="dxa"/>
            <w:shd w:val="clear" w:color="auto" w:fill="FFFFFF" w:themeFill="background1"/>
          </w:tcPr>
          <w:p w14:paraId="3C95C976" w14:textId="6EC60E8F" w:rsidR="000D1317" w:rsidRPr="00FB74D4" w:rsidRDefault="00E20D3C" w:rsidP="00FB74D4">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E20D3C">
              <w:rPr>
                <w:rFonts w:ascii="Verdana" w:hAnsi="Verdana" w:cs="Times New Roman"/>
                <w:sz w:val="16"/>
                <w:szCs w:val="16"/>
              </w:rPr>
              <w:t>Revista Mexicana de Neurociencia</w:t>
            </w:r>
            <w:r w:rsidR="0004541F">
              <w:rPr>
                <w:rFonts w:ascii="Verdana" w:hAnsi="Verdana" w:cs="Times New Roman"/>
                <w:sz w:val="16"/>
                <w:szCs w:val="16"/>
              </w:rPr>
              <w:t>.</w:t>
            </w:r>
          </w:p>
        </w:tc>
        <w:tc>
          <w:tcPr>
            <w:tcW w:w="1440" w:type="dxa"/>
            <w:shd w:val="clear" w:color="auto" w:fill="FFFFFF" w:themeFill="background1"/>
          </w:tcPr>
          <w:p w14:paraId="595E85C3" w14:textId="17588A1A" w:rsidR="000D1317" w:rsidRPr="00FB74D4" w:rsidRDefault="00FF4754" w:rsidP="00FF4754">
            <w:pPr>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Pr>
                <w:rFonts w:ascii="Verdana" w:hAnsi="Verdana" w:cs="Times New Roman"/>
                <w:sz w:val="16"/>
                <w:szCs w:val="16"/>
              </w:rPr>
              <w:t>SCIELO</w:t>
            </w:r>
          </w:p>
        </w:tc>
      </w:tr>
      <w:tr w:rsidR="00FB74D4" w:rsidRPr="00FB74D4" w14:paraId="765889E7" w14:textId="77777777" w:rsidTr="00FB74D4">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2BADA5C1" w14:textId="6C10A55A" w:rsidR="004C7840" w:rsidRPr="00FB74D4" w:rsidRDefault="00FB74D4" w:rsidP="000D1317">
            <w:pPr>
              <w:spacing w:line="276" w:lineRule="auto"/>
              <w:jc w:val="both"/>
              <w:rPr>
                <w:rFonts w:ascii="Verdana" w:hAnsi="Verdana" w:cs="Times New Roman"/>
                <w:sz w:val="16"/>
                <w:szCs w:val="16"/>
              </w:rPr>
            </w:pPr>
            <w:r w:rsidRPr="00FB74D4">
              <w:rPr>
                <w:rFonts w:ascii="Verdana" w:hAnsi="Verdana" w:cs="Times New Roman"/>
                <w:sz w:val="16"/>
                <w:szCs w:val="16"/>
              </w:rPr>
              <w:t>2</w:t>
            </w:r>
            <w:r w:rsidR="000D1317">
              <w:rPr>
                <w:rFonts w:ascii="Verdana" w:hAnsi="Verdana" w:cs="Times New Roman"/>
                <w:sz w:val="16"/>
                <w:szCs w:val="16"/>
              </w:rPr>
              <w:t>4</w:t>
            </w:r>
          </w:p>
        </w:tc>
        <w:tc>
          <w:tcPr>
            <w:tcW w:w="4218" w:type="dxa"/>
            <w:shd w:val="clear" w:color="auto" w:fill="FFFFFF" w:themeFill="background1"/>
          </w:tcPr>
          <w:p w14:paraId="3FBCB54E" w14:textId="7A212736" w:rsidR="004C7840" w:rsidRPr="00FB74D4" w:rsidRDefault="004C7840" w:rsidP="00FB74D4">
            <w:pPr>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Pinto &amp; Mejía. (2017). Proceso general para la evalua</w:t>
            </w:r>
            <w:r w:rsidR="00417E16">
              <w:rPr>
                <w:rFonts w:ascii="Verdana" w:hAnsi="Verdana" w:cs="Times New Roman"/>
                <w:sz w:val="16"/>
                <w:szCs w:val="16"/>
              </w:rPr>
              <w:t>ción formativa del aprendizaje</w:t>
            </w:r>
            <w:r w:rsidR="0004541F">
              <w:rPr>
                <w:rFonts w:ascii="Verdana" w:hAnsi="Verdana" w:cs="Times New Roman"/>
                <w:sz w:val="16"/>
                <w:szCs w:val="16"/>
              </w:rPr>
              <w:t>.</w:t>
            </w:r>
          </w:p>
        </w:tc>
        <w:tc>
          <w:tcPr>
            <w:tcW w:w="2304" w:type="dxa"/>
            <w:shd w:val="clear" w:color="auto" w:fill="FFFFFF" w:themeFill="background1"/>
          </w:tcPr>
          <w:p w14:paraId="45844328" w14:textId="073D76A4" w:rsidR="004C7840" w:rsidRPr="00FB74D4" w:rsidRDefault="004C7840"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Revista Iberoamericana de Evaluación Educativa</w:t>
            </w:r>
          </w:p>
        </w:tc>
        <w:tc>
          <w:tcPr>
            <w:tcW w:w="1440" w:type="dxa"/>
            <w:shd w:val="clear" w:color="auto" w:fill="FFFFFF" w:themeFill="background1"/>
          </w:tcPr>
          <w:p w14:paraId="7E113CDB" w14:textId="4A41859F" w:rsidR="004C7840" w:rsidRPr="00FB74D4" w:rsidRDefault="004C7840"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SCIELO</w:t>
            </w:r>
          </w:p>
        </w:tc>
      </w:tr>
      <w:tr w:rsidR="005E425D" w:rsidRPr="00FB74D4" w14:paraId="6D15B4DA" w14:textId="77777777" w:rsidTr="00FB7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shd w:val="clear" w:color="auto" w:fill="FFFFFF" w:themeFill="background1"/>
          </w:tcPr>
          <w:p w14:paraId="3198A626" w14:textId="1DA35E8D" w:rsidR="005E425D" w:rsidRPr="00FB74D4" w:rsidRDefault="00FB74D4" w:rsidP="000D1317">
            <w:pPr>
              <w:spacing w:line="276" w:lineRule="auto"/>
              <w:jc w:val="both"/>
              <w:rPr>
                <w:rFonts w:ascii="Verdana" w:hAnsi="Verdana" w:cs="Times New Roman"/>
                <w:sz w:val="16"/>
                <w:szCs w:val="16"/>
              </w:rPr>
            </w:pPr>
            <w:r w:rsidRPr="00FB74D4">
              <w:rPr>
                <w:rFonts w:ascii="Verdana" w:hAnsi="Verdana" w:cs="Times New Roman"/>
                <w:sz w:val="16"/>
                <w:szCs w:val="16"/>
              </w:rPr>
              <w:t>2</w:t>
            </w:r>
            <w:r w:rsidR="000D1317">
              <w:rPr>
                <w:rFonts w:ascii="Verdana" w:hAnsi="Verdana" w:cs="Times New Roman"/>
                <w:sz w:val="16"/>
                <w:szCs w:val="16"/>
              </w:rPr>
              <w:t>5</w:t>
            </w:r>
          </w:p>
        </w:tc>
        <w:tc>
          <w:tcPr>
            <w:tcW w:w="4218" w:type="dxa"/>
            <w:shd w:val="clear" w:color="auto" w:fill="FFFFFF" w:themeFill="background1"/>
          </w:tcPr>
          <w:p w14:paraId="482ADFF0" w14:textId="79DDAB1D" w:rsidR="005E425D" w:rsidRPr="00FB74D4" w:rsidRDefault="005E425D" w:rsidP="00FB74D4">
            <w:pPr>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Sánchez. (2017). Las mediciones masivas: una producción política de sentidos y significados sobre los sistemas educativ</w:t>
            </w:r>
            <w:r w:rsidR="00417E16">
              <w:rPr>
                <w:rFonts w:ascii="Verdana" w:hAnsi="Verdana" w:cs="Times New Roman"/>
                <w:sz w:val="16"/>
                <w:szCs w:val="16"/>
              </w:rPr>
              <w:t>os</w:t>
            </w:r>
            <w:r w:rsidR="0004541F">
              <w:rPr>
                <w:rFonts w:ascii="Verdana" w:hAnsi="Verdana" w:cs="Times New Roman"/>
                <w:sz w:val="16"/>
                <w:szCs w:val="16"/>
              </w:rPr>
              <w:t>.</w:t>
            </w:r>
          </w:p>
        </w:tc>
        <w:tc>
          <w:tcPr>
            <w:tcW w:w="2304" w:type="dxa"/>
            <w:shd w:val="clear" w:color="auto" w:fill="FFFFFF" w:themeFill="background1"/>
          </w:tcPr>
          <w:p w14:paraId="2FDDD5C0" w14:textId="03E254E0" w:rsidR="005E425D" w:rsidRPr="00FB74D4" w:rsidRDefault="005E425D"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Sophia</w:t>
            </w:r>
            <w:r w:rsidR="0004541F">
              <w:rPr>
                <w:rFonts w:ascii="Verdana" w:hAnsi="Verdana" w:cs="Times New Roman"/>
                <w:sz w:val="16"/>
                <w:szCs w:val="16"/>
              </w:rPr>
              <w:t>.</w:t>
            </w:r>
          </w:p>
        </w:tc>
        <w:tc>
          <w:tcPr>
            <w:tcW w:w="1440" w:type="dxa"/>
            <w:shd w:val="clear" w:color="auto" w:fill="FFFFFF" w:themeFill="background1"/>
          </w:tcPr>
          <w:p w14:paraId="6C5DFF3D" w14:textId="7D78AA09" w:rsidR="005E425D" w:rsidRPr="00FB74D4" w:rsidRDefault="005E425D" w:rsidP="00FB74D4">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SCOPUS</w:t>
            </w:r>
          </w:p>
        </w:tc>
      </w:tr>
      <w:tr w:rsidR="005E425D" w:rsidRPr="00FB74D4" w14:paraId="3D1EDAC7" w14:textId="77777777" w:rsidTr="00FB74D4">
        <w:tc>
          <w:tcPr>
            <w:cnfStyle w:val="001000000000" w:firstRow="0" w:lastRow="0" w:firstColumn="1" w:lastColumn="0" w:oddVBand="0" w:evenVBand="0" w:oddHBand="0" w:evenHBand="0" w:firstRowFirstColumn="0" w:firstRowLastColumn="0" w:lastRowFirstColumn="0" w:lastRowLastColumn="0"/>
            <w:tcW w:w="532" w:type="dxa"/>
            <w:tcBorders>
              <w:bottom w:val="single" w:sz="4" w:space="0" w:color="auto"/>
            </w:tcBorders>
            <w:shd w:val="clear" w:color="auto" w:fill="FFFFFF" w:themeFill="background1"/>
          </w:tcPr>
          <w:p w14:paraId="545B61FC" w14:textId="028874B1" w:rsidR="005E425D" w:rsidRPr="00FB74D4" w:rsidRDefault="00FB74D4" w:rsidP="000D1317">
            <w:pPr>
              <w:spacing w:line="276" w:lineRule="auto"/>
              <w:jc w:val="both"/>
              <w:rPr>
                <w:rFonts w:ascii="Verdana" w:hAnsi="Verdana" w:cs="Times New Roman"/>
                <w:sz w:val="16"/>
                <w:szCs w:val="16"/>
              </w:rPr>
            </w:pPr>
            <w:r w:rsidRPr="00FB74D4">
              <w:rPr>
                <w:rFonts w:ascii="Verdana" w:hAnsi="Verdana" w:cs="Times New Roman"/>
                <w:sz w:val="16"/>
                <w:szCs w:val="16"/>
              </w:rPr>
              <w:t>2</w:t>
            </w:r>
            <w:r w:rsidR="000D1317">
              <w:rPr>
                <w:rFonts w:ascii="Verdana" w:hAnsi="Verdana" w:cs="Times New Roman"/>
                <w:sz w:val="16"/>
                <w:szCs w:val="16"/>
              </w:rPr>
              <w:t>6</w:t>
            </w:r>
          </w:p>
        </w:tc>
        <w:tc>
          <w:tcPr>
            <w:tcW w:w="4218" w:type="dxa"/>
            <w:tcBorders>
              <w:bottom w:val="single" w:sz="4" w:space="0" w:color="auto"/>
            </w:tcBorders>
            <w:shd w:val="clear" w:color="auto" w:fill="FFFFFF" w:themeFill="background1"/>
          </w:tcPr>
          <w:p w14:paraId="50CADB96" w14:textId="5E8A7C04" w:rsidR="005E425D" w:rsidRPr="00FB74D4" w:rsidRDefault="005E425D" w:rsidP="00FB74D4">
            <w:pPr>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Cuesta &amp; Zamora. (2016). La evaluación pedagógica en el desarrollo</w:t>
            </w:r>
            <w:r w:rsidR="00417E16">
              <w:rPr>
                <w:rFonts w:ascii="Verdana" w:hAnsi="Verdana" w:cs="Times New Roman"/>
                <w:sz w:val="16"/>
                <w:szCs w:val="16"/>
              </w:rPr>
              <w:t xml:space="preserve"> del proceso docente educativo</w:t>
            </w:r>
            <w:r w:rsidR="0004541F">
              <w:rPr>
                <w:rFonts w:ascii="Verdana" w:hAnsi="Verdana" w:cs="Times New Roman"/>
                <w:sz w:val="16"/>
                <w:szCs w:val="16"/>
              </w:rPr>
              <w:t>.</w:t>
            </w:r>
          </w:p>
        </w:tc>
        <w:tc>
          <w:tcPr>
            <w:tcW w:w="2304" w:type="dxa"/>
            <w:tcBorders>
              <w:bottom w:val="single" w:sz="4" w:space="0" w:color="auto"/>
            </w:tcBorders>
            <w:shd w:val="clear" w:color="auto" w:fill="FFFFFF" w:themeFill="background1"/>
          </w:tcPr>
          <w:p w14:paraId="1156D792" w14:textId="6672974E" w:rsidR="005E425D" w:rsidRPr="00FB74D4" w:rsidRDefault="005E425D"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Santiago</w:t>
            </w:r>
            <w:r w:rsidR="0004541F">
              <w:rPr>
                <w:rFonts w:ascii="Verdana" w:hAnsi="Verdana" w:cs="Times New Roman"/>
                <w:sz w:val="16"/>
                <w:szCs w:val="16"/>
              </w:rPr>
              <w:t>.</w:t>
            </w:r>
          </w:p>
        </w:tc>
        <w:tc>
          <w:tcPr>
            <w:tcW w:w="1440" w:type="dxa"/>
            <w:tcBorders>
              <w:bottom w:val="single" w:sz="4" w:space="0" w:color="auto"/>
            </w:tcBorders>
            <w:shd w:val="clear" w:color="auto" w:fill="FFFFFF" w:themeFill="background1"/>
          </w:tcPr>
          <w:p w14:paraId="4B98B9DB" w14:textId="1BCF4DDC" w:rsidR="005E425D" w:rsidRPr="00FB74D4" w:rsidRDefault="005E425D" w:rsidP="00FB74D4">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16"/>
                <w:szCs w:val="16"/>
              </w:rPr>
            </w:pPr>
            <w:r w:rsidRPr="00FB74D4">
              <w:rPr>
                <w:rFonts w:ascii="Verdana" w:hAnsi="Verdana" w:cs="Times New Roman"/>
                <w:sz w:val="16"/>
                <w:szCs w:val="16"/>
              </w:rPr>
              <w:t>LATINDEX</w:t>
            </w:r>
          </w:p>
        </w:tc>
      </w:tr>
    </w:tbl>
    <w:p w14:paraId="35B728FC" w14:textId="77777777" w:rsidR="00EA014E" w:rsidRDefault="00EA014E">
      <w:pPr>
        <w:spacing w:after="0" w:line="360" w:lineRule="auto"/>
        <w:jc w:val="both"/>
        <w:rPr>
          <w:rFonts w:ascii="Verdana" w:hAnsi="Verdana" w:cs="Times New Roman"/>
          <w:sz w:val="20"/>
          <w:highlight w:val="yellow"/>
        </w:rPr>
      </w:pPr>
    </w:p>
    <w:p w14:paraId="4EAC12EA" w14:textId="77777777" w:rsidR="00EA014E" w:rsidRDefault="00EA014E">
      <w:pPr>
        <w:spacing w:after="0" w:line="360" w:lineRule="auto"/>
        <w:jc w:val="both"/>
        <w:rPr>
          <w:rFonts w:ascii="Verdana" w:hAnsi="Verdana" w:cs="Times New Roman"/>
          <w:sz w:val="20"/>
          <w:highlight w:val="yellow"/>
        </w:rPr>
      </w:pPr>
    </w:p>
    <w:p w14:paraId="22D78B24" w14:textId="4DD63E5A" w:rsidR="00350116" w:rsidRPr="00A80F59" w:rsidRDefault="00A80F59">
      <w:pPr>
        <w:spacing w:after="0" w:line="360" w:lineRule="auto"/>
        <w:jc w:val="both"/>
        <w:rPr>
          <w:rFonts w:ascii="Verdana" w:hAnsi="Verdana" w:cs="Times New Roman"/>
          <w:b/>
          <w:sz w:val="20"/>
        </w:rPr>
      </w:pPr>
      <w:r w:rsidRPr="00EA014E">
        <w:rPr>
          <w:rFonts w:ascii="Verdana" w:hAnsi="Verdana" w:cs="Times New Roman"/>
          <w:sz w:val="20"/>
        </w:rPr>
        <w:lastRenderedPageBreak/>
        <w:t>Funciones de la evaluación</w:t>
      </w:r>
      <w:r>
        <w:rPr>
          <w:rFonts w:ascii="Verdana" w:hAnsi="Verdana" w:cs="Times New Roman"/>
          <w:sz w:val="20"/>
        </w:rPr>
        <w:t xml:space="preserve"> </w:t>
      </w:r>
    </w:p>
    <w:p w14:paraId="264A3F36" w14:textId="6B5FEE6D" w:rsidR="00C74186" w:rsidRDefault="00C74186" w:rsidP="00C74186">
      <w:pPr>
        <w:spacing w:after="0" w:line="360" w:lineRule="auto"/>
        <w:jc w:val="both"/>
        <w:rPr>
          <w:rFonts w:ascii="Verdana" w:hAnsi="Verdana" w:cs="Times New Roman"/>
          <w:sz w:val="20"/>
        </w:rPr>
      </w:pPr>
      <w:r w:rsidRPr="00FE7B64">
        <w:rPr>
          <w:rFonts w:ascii="Verdana" w:hAnsi="Verdana" w:cs="Times New Roman"/>
          <w:sz w:val="20"/>
        </w:rPr>
        <w:t xml:space="preserve">Según Moreno (2016), la </w:t>
      </w:r>
      <w:r w:rsidRPr="00EA014E">
        <w:rPr>
          <w:rFonts w:ascii="Verdana" w:hAnsi="Verdana" w:cs="Times New Roman"/>
          <w:sz w:val="20"/>
        </w:rPr>
        <w:t>evaluación tiene tres funciones: diagnóstica, valorativa y formadora.</w:t>
      </w:r>
      <w:r w:rsidR="00E51037" w:rsidRPr="00EA014E">
        <w:rPr>
          <w:rFonts w:ascii="Verdana" w:hAnsi="Verdana" w:cs="Times New Roman"/>
          <w:sz w:val="20"/>
        </w:rPr>
        <w:t xml:space="preserve"> </w:t>
      </w:r>
      <w:r w:rsidRPr="00EA014E">
        <w:rPr>
          <w:rFonts w:ascii="Verdana" w:hAnsi="Verdana" w:cs="Times New Roman"/>
          <w:sz w:val="20"/>
        </w:rPr>
        <w:t>Con respecto a la función forma</w:t>
      </w:r>
      <w:r w:rsidR="00EA014E" w:rsidRPr="00EA014E">
        <w:rPr>
          <w:rFonts w:ascii="Verdana" w:hAnsi="Verdana" w:cs="Times New Roman"/>
          <w:sz w:val="20"/>
        </w:rPr>
        <w:t>dora</w:t>
      </w:r>
      <w:r w:rsidRPr="00EA014E">
        <w:rPr>
          <w:rFonts w:ascii="Verdana" w:hAnsi="Verdana" w:cs="Times New Roman"/>
          <w:sz w:val="20"/>
        </w:rPr>
        <w:t>,</w:t>
      </w:r>
      <w:r>
        <w:rPr>
          <w:rFonts w:ascii="Verdana" w:hAnsi="Verdana" w:cs="Times New Roman"/>
          <w:sz w:val="20"/>
        </w:rPr>
        <w:t xml:space="preserve"> </w:t>
      </w:r>
      <w:r w:rsidRPr="00FE7B64">
        <w:rPr>
          <w:rFonts w:ascii="Verdana" w:hAnsi="Verdana" w:cs="Times New Roman"/>
          <w:sz w:val="20"/>
        </w:rPr>
        <w:t>Cáceres,</w:t>
      </w:r>
      <w:r>
        <w:rPr>
          <w:rFonts w:ascii="Verdana" w:hAnsi="Verdana" w:cs="Times New Roman"/>
          <w:sz w:val="20"/>
        </w:rPr>
        <w:t xml:space="preserve"> et al., (</w:t>
      </w:r>
      <w:r w:rsidRPr="00FE7B64">
        <w:rPr>
          <w:rFonts w:ascii="Verdana" w:hAnsi="Verdana" w:cs="Times New Roman"/>
          <w:sz w:val="20"/>
        </w:rPr>
        <w:t xml:space="preserve">2018), </w:t>
      </w:r>
      <w:r>
        <w:rPr>
          <w:rFonts w:ascii="Verdana" w:hAnsi="Verdana" w:cs="Times New Roman"/>
          <w:sz w:val="20"/>
        </w:rPr>
        <w:t xml:space="preserve">definen que tiene como propósito regular el proceso educativo en el aula, es decir, el trabajo escolar cotidiano, el cual se integra a la intervención didáctica ya que está centrada en los procesos más que en los resultados de aprendizaje. Esta concepción es consistente con la función “dirección del proceso educativo” y “reguladora de la actividad”, planteadas </w:t>
      </w:r>
      <w:r w:rsidRPr="00E90D1F">
        <w:rPr>
          <w:rFonts w:ascii="Verdana" w:hAnsi="Verdana" w:cs="Times New Roman"/>
          <w:sz w:val="20"/>
        </w:rPr>
        <w:t>por los autores cubanos, pues lo esencial es conducir, organizar y regular el proceso educativo a través de las valoraciones y diagnósticos emitidos por la evaluación (Hernández &amp; Cerda, 2019).</w:t>
      </w:r>
      <w:r>
        <w:rPr>
          <w:rFonts w:ascii="Verdana" w:hAnsi="Verdana" w:cs="Times New Roman"/>
          <w:sz w:val="20"/>
        </w:rPr>
        <w:t xml:space="preserve">   </w:t>
      </w:r>
    </w:p>
    <w:p w14:paraId="0967BDE8" w14:textId="77777777" w:rsidR="00C74186" w:rsidRDefault="00C74186" w:rsidP="00C74186">
      <w:pPr>
        <w:spacing w:after="0" w:line="360" w:lineRule="auto"/>
        <w:jc w:val="both"/>
        <w:rPr>
          <w:rFonts w:ascii="Verdana" w:hAnsi="Verdana" w:cs="Times New Roman"/>
          <w:sz w:val="20"/>
        </w:rPr>
      </w:pPr>
      <w:r>
        <w:rPr>
          <w:rFonts w:ascii="Verdana" w:hAnsi="Verdana" w:cs="Times New Roman"/>
          <w:sz w:val="20"/>
        </w:rPr>
        <w:t>Con respecto a la función diagnóstica, el tema más controvertido de la evaluación, Moreno (2016), la define como la función que busca clasificar al educando basado en debilidades y potencialidades, pues está más orientada hacia la evaluación como resultado que como proceso.</w:t>
      </w:r>
    </w:p>
    <w:p w14:paraId="6BED251A" w14:textId="61EF8EBF" w:rsidR="00C74186" w:rsidRDefault="00C74186" w:rsidP="00C74186">
      <w:pPr>
        <w:spacing w:after="0" w:line="360" w:lineRule="auto"/>
        <w:jc w:val="both"/>
        <w:rPr>
          <w:rFonts w:ascii="Verdana" w:hAnsi="Verdana" w:cs="Times New Roman"/>
          <w:sz w:val="20"/>
        </w:rPr>
      </w:pPr>
      <w:r>
        <w:rPr>
          <w:rFonts w:ascii="Verdana" w:hAnsi="Verdana" w:cs="Times New Roman"/>
          <w:sz w:val="20"/>
        </w:rPr>
        <w:t xml:space="preserve">Sin embargo, en Cuba, la función diagnóstica en la infancia preescolar se rige por principios de Franco (2016) y los establecidos en el Plan </w:t>
      </w:r>
      <w:r w:rsidR="00417E16">
        <w:rPr>
          <w:rFonts w:ascii="Verdana" w:hAnsi="Verdana" w:cs="Times New Roman"/>
          <w:sz w:val="20"/>
        </w:rPr>
        <w:t>E</w:t>
      </w:r>
      <w:r>
        <w:rPr>
          <w:rFonts w:ascii="Verdana" w:hAnsi="Verdana" w:cs="Times New Roman"/>
          <w:sz w:val="20"/>
        </w:rPr>
        <w:t xml:space="preserve">ducativo (Beltrán, 2017) como parte de las exigencias del tercer perfeccionamiento de la educación de la primera infancia:  </w:t>
      </w:r>
    </w:p>
    <w:p w14:paraId="03B53CA7" w14:textId="77777777" w:rsidR="00C74186" w:rsidRDefault="00C74186" w:rsidP="00C74186">
      <w:pPr>
        <w:pStyle w:val="Prrafodelista"/>
        <w:numPr>
          <w:ilvl w:val="0"/>
          <w:numId w:val="16"/>
        </w:numPr>
        <w:spacing w:after="0" w:line="360" w:lineRule="auto"/>
        <w:jc w:val="both"/>
        <w:rPr>
          <w:rFonts w:ascii="Verdana" w:hAnsi="Verdana" w:cs="Times New Roman"/>
          <w:sz w:val="20"/>
        </w:rPr>
      </w:pPr>
      <w:r>
        <w:rPr>
          <w:rFonts w:ascii="Verdana" w:hAnsi="Verdana" w:cs="Times New Roman"/>
          <w:sz w:val="20"/>
        </w:rPr>
        <w:t xml:space="preserve">Principio del carácter dinámico, continuo y sistemático. El diagnóstico es un proceso permanente de obtención de evidencias.   </w:t>
      </w:r>
    </w:p>
    <w:p w14:paraId="5AE47CDA" w14:textId="77777777" w:rsidR="00C74186" w:rsidRDefault="00C74186" w:rsidP="00C74186">
      <w:pPr>
        <w:pStyle w:val="Prrafodelista"/>
        <w:numPr>
          <w:ilvl w:val="0"/>
          <w:numId w:val="16"/>
        </w:numPr>
        <w:spacing w:after="0" w:line="360" w:lineRule="auto"/>
        <w:jc w:val="both"/>
        <w:rPr>
          <w:rFonts w:ascii="Verdana" w:hAnsi="Verdana" w:cs="Times New Roman"/>
          <w:sz w:val="20"/>
        </w:rPr>
      </w:pPr>
      <w:r>
        <w:rPr>
          <w:rFonts w:ascii="Verdana" w:hAnsi="Verdana" w:cs="Times New Roman"/>
          <w:sz w:val="20"/>
        </w:rPr>
        <w:t xml:space="preserve">Principio del enfoque individual y multilateral. Cada sujeto es valorado en su individualidad, teniendo en cuenta no sólo sus propias limitaciones, logros y potencialidades, sino también, las del contexto escolar, familiar y comunitario. </w:t>
      </w:r>
    </w:p>
    <w:p w14:paraId="0A969B27" w14:textId="77777777" w:rsidR="00C74186" w:rsidRDefault="00C74186" w:rsidP="00C74186">
      <w:pPr>
        <w:pStyle w:val="Prrafodelista"/>
        <w:numPr>
          <w:ilvl w:val="0"/>
          <w:numId w:val="16"/>
        </w:numPr>
        <w:spacing w:after="0" w:line="360" w:lineRule="auto"/>
        <w:jc w:val="both"/>
        <w:rPr>
          <w:rFonts w:ascii="Verdana" w:hAnsi="Verdana" w:cs="Times New Roman"/>
          <w:sz w:val="20"/>
        </w:rPr>
      </w:pPr>
      <w:r>
        <w:rPr>
          <w:rFonts w:ascii="Verdana" w:hAnsi="Verdana" w:cs="Times New Roman"/>
          <w:sz w:val="20"/>
        </w:rPr>
        <w:t xml:space="preserve">Principio del carácter preventivo, retroalimentador y transformador. El diagnóstico facilita el perfeccionamiento continuo de los programas.  </w:t>
      </w:r>
    </w:p>
    <w:p w14:paraId="4ECAE67B" w14:textId="77777777" w:rsidR="00C74186" w:rsidRDefault="00C74186" w:rsidP="00C74186">
      <w:pPr>
        <w:pStyle w:val="Prrafodelista"/>
        <w:numPr>
          <w:ilvl w:val="0"/>
          <w:numId w:val="16"/>
        </w:numPr>
        <w:spacing w:after="0" w:line="360" w:lineRule="auto"/>
        <w:jc w:val="both"/>
        <w:rPr>
          <w:rFonts w:ascii="Verdana" w:hAnsi="Verdana" w:cs="Times New Roman"/>
          <w:sz w:val="20"/>
        </w:rPr>
      </w:pPr>
      <w:r>
        <w:rPr>
          <w:rFonts w:ascii="Verdana" w:hAnsi="Verdana" w:cs="Times New Roman"/>
          <w:sz w:val="20"/>
        </w:rPr>
        <w:t xml:space="preserve">Principio del carácter multi e interdisciplinario, colaborativo y participativo. En el diagnóstico deben participar todos los elementos que inciden directa o indirectamente en el desarrollo multilateral del niño. </w:t>
      </w:r>
    </w:p>
    <w:p w14:paraId="58F8E92E" w14:textId="77777777" w:rsidR="00C74186" w:rsidRDefault="00C74186" w:rsidP="00C74186">
      <w:pPr>
        <w:spacing w:after="0" w:line="360" w:lineRule="auto"/>
        <w:jc w:val="both"/>
        <w:rPr>
          <w:rFonts w:ascii="Verdana" w:hAnsi="Verdana" w:cs="Times New Roman"/>
          <w:sz w:val="20"/>
        </w:rPr>
      </w:pPr>
      <w:r>
        <w:rPr>
          <w:rFonts w:ascii="Verdana" w:hAnsi="Verdana" w:cs="Times New Roman"/>
          <w:sz w:val="20"/>
        </w:rPr>
        <w:t xml:space="preserve">Desde estos principios, la intención es diagnosticar el niño o el grupo considerando la valoración de su desarrollo integral, los contenidos de las cinco dimensiones de educación y desarrollo (función valorativa), de manera continua y sistemática, y para conducir el proceso educativo en aras de mejorarlo y organizar la estimulación del grupo o del niño (función formadora). </w:t>
      </w:r>
    </w:p>
    <w:p w14:paraId="60166426" w14:textId="0FF76546" w:rsidR="00C74186" w:rsidRDefault="00C74186" w:rsidP="00C74186">
      <w:pPr>
        <w:spacing w:after="0" w:line="360" w:lineRule="auto"/>
        <w:jc w:val="both"/>
        <w:rPr>
          <w:rFonts w:ascii="Verdana" w:hAnsi="Verdana" w:cs="Times New Roman"/>
          <w:sz w:val="20"/>
        </w:rPr>
      </w:pPr>
      <w:r>
        <w:rPr>
          <w:rFonts w:ascii="Verdana" w:hAnsi="Verdana" w:cs="Times New Roman"/>
          <w:sz w:val="20"/>
        </w:rPr>
        <w:t xml:space="preserve">En la infancia preescolar, el educador debe realizar un diagnóstico del niño, aunque la evaluación no es estática, ni única, es decir la información que se obtiene es continua, sistemática, integral y co-participativa, por tanto, el diagnóstico es continuo, sistemático, transformador y participativo con </w:t>
      </w:r>
      <w:r w:rsidR="00D531D4">
        <w:rPr>
          <w:rFonts w:ascii="Verdana" w:hAnsi="Verdana" w:cs="Times New Roman"/>
          <w:sz w:val="20"/>
        </w:rPr>
        <w:t>la familia</w:t>
      </w:r>
      <w:r>
        <w:rPr>
          <w:rFonts w:ascii="Verdana" w:hAnsi="Verdana" w:cs="Times New Roman"/>
          <w:sz w:val="20"/>
        </w:rPr>
        <w:t xml:space="preserve">.  </w:t>
      </w:r>
    </w:p>
    <w:p w14:paraId="560CE8DC" w14:textId="11C7FEDE" w:rsidR="00C74186" w:rsidRDefault="00C74186" w:rsidP="00C74186">
      <w:pPr>
        <w:spacing w:after="0" w:line="360" w:lineRule="auto"/>
        <w:jc w:val="both"/>
        <w:rPr>
          <w:rFonts w:ascii="Verdana" w:hAnsi="Verdana" w:cs="Times New Roman"/>
          <w:sz w:val="20"/>
        </w:rPr>
      </w:pPr>
      <w:r>
        <w:rPr>
          <w:rFonts w:ascii="Verdana" w:hAnsi="Verdana" w:cs="Times New Roman"/>
          <w:sz w:val="20"/>
        </w:rPr>
        <w:lastRenderedPageBreak/>
        <w:t xml:space="preserve">La información obtenida se utiliza para diagnosticar las potenciales y debilidades del niño (función diagnóstica), no para clasificar, más bien para dirigir el proceso educativo, la estimulación del niño, su desarrollo y su aprendizaje (función formativa). De igual modo, la información se valora, se analiza entre la educadora, la familia y otros agentes educativos (función valorativa), pues la intención es comprender el desarrollo del niño de manera integral y en los diferentes espacios de desarrollo. </w:t>
      </w:r>
    </w:p>
    <w:p w14:paraId="408942B2" w14:textId="6478BB3E" w:rsidR="00D71186" w:rsidRPr="008D42BD" w:rsidRDefault="00D71186" w:rsidP="00C74186">
      <w:pPr>
        <w:spacing w:after="0" w:line="360" w:lineRule="auto"/>
        <w:jc w:val="both"/>
        <w:rPr>
          <w:rFonts w:ascii="Verdana" w:hAnsi="Verdana" w:cs="Times New Roman"/>
          <w:sz w:val="20"/>
        </w:rPr>
      </w:pPr>
      <w:r w:rsidRPr="008D42BD">
        <w:rPr>
          <w:rFonts w:ascii="Verdana" w:hAnsi="Verdana" w:cs="Times New Roman"/>
          <w:sz w:val="20"/>
        </w:rPr>
        <w:t>¿Qué evaluar en la infancia preescolar?</w:t>
      </w:r>
    </w:p>
    <w:p w14:paraId="484E1EB5" w14:textId="0E3A3FC9" w:rsidR="00C74186" w:rsidRPr="008D42BD" w:rsidRDefault="00C74186" w:rsidP="00C74186">
      <w:pPr>
        <w:spacing w:after="0" w:line="360" w:lineRule="auto"/>
        <w:jc w:val="both"/>
        <w:rPr>
          <w:rFonts w:ascii="Verdana" w:hAnsi="Verdana" w:cs="Times New Roman"/>
          <w:sz w:val="20"/>
        </w:rPr>
      </w:pPr>
      <w:r w:rsidRPr="008D42BD">
        <w:rPr>
          <w:rFonts w:ascii="Verdana" w:hAnsi="Verdana" w:cs="Times New Roman"/>
          <w:sz w:val="20"/>
        </w:rPr>
        <w:t>La evaluación es un componente didáctico del proceso educativo, que tiene la función de diagnosticar, valorar y conducir el proceso con</w:t>
      </w:r>
      <w:r w:rsidR="00D71186" w:rsidRPr="008D42BD">
        <w:rPr>
          <w:rFonts w:ascii="Verdana" w:hAnsi="Verdana" w:cs="Times New Roman"/>
          <w:sz w:val="20"/>
        </w:rPr>
        <w:t xml:space="preserve"> calidad</w:t>
      </w:r>
      <w:r w:rsidRPr="008D42BD">
        <w:rPr>
          <w:rFonts w:ascii="Verdana" w:hAnsi="Verdana" w:cs="Times New Roman"/>
          <w:sz w:val="20"/>
        </w:rPr>
        <w:t>, para la toma de decisiones y estimular el desarrollo y aprendizaje. En la infancia preescolar, el qué evaluar está dirigido hacia al proceso, más que a los contenidos del desarrollo y el aprendizaje del niño. Para cumplir con este objetivo, el educador debe usar métodos evaluativos como la observación, situaciones pedagógicas y pruebas específicas, aunque, de igual modo, debe considerar principios teóricos y metodológicos, incorporados de otras ciencias, para realizar una evaluación de calidad, tomar decisiones y asumir una posición crítica de su propio desempeño y actuación.</w:t>
      </w:r>
    </w:p>
    <w:p w14:paraId="5F765B21" w14:textId="2B8E2FE1" w:rsidR="00E51037" w:rsidRPr="008D42BD" w:rsidRDefault="00E51037" w:rsidP="00E51037">
      <w:pPr>
        <w:spacing w:after="0" w:line="360" w:lineRule="auto"/>
        <w:jc w:val="both"/>
        <w:rPr>
          <w:rFonts w:ascii="Verdana" w:hAnsi="Verdana" w:cs="Times New Roman"/>
          <w:i/>
          <w:sz w:val="20"/>
        </w:rPr>
      </w:pPr>
      <w:r w:rsidRPr="008D42BD">
        <w:rPr>
          <w:rFonts w:ascii="Verdana" w:hAnsi="Verdana" w:cs="Times New Roman"/>
          <w:sz w:val="20"/>
        </w:rPr>
        <w:t xml:space="preserve">Vallejo &amp; Torres (2020), declaran que las investigaciones científicas sobre la calidad de la enseñanza aprendizaje en el ámbito educativo de la infancia preescolar </w:t>
      </w:r>
      <w:r w:rsidR="008D42BD" w:rsidRPr="008D42BD">
        <w:rPr>
          <w:rFonts w:ascii="Verdana" w:hAnsi="Verdana" w:cs="Times New Roman"/>
          <w:sz w:val="20"/>
        </w:rPr>
        <w:t xml:space="preserve">son </w:t>
      </w:r>
      <w:r w:rsidRPr="008D42BD">
        <w:rPr>
          <w:rFonts w:ascii="Verdana" w:hAnsi="Verdana" w:cs="Times New Roman"/>
          <w:sz w:val="20"/>
        </w:rPr>
        <w:t>escasa</w:t>
      </w:r>
      <w:r w:rsidR="008D42BD" w:rsidRPr="008D42BD">
        <w:rPr>
          <w:rFonts w:ascii="Verdana" w:hAnsi="Verdana" w:cs="Times New Roman"/>
          <w:sz w:val="20"/>
        </w:rPr>
        <w:t>s</w:t>
      </w:r>
      <w:r w:rsidRPr="008D42BD">
        <w:rPr>
          <w:rFonts w:ascii="Verdana" w:hAnsi="Verdana" w:cs="Times New Roman"/>
          <w:sz w:val="20"/>
        </w:rPr>
        <w:t xml:space="preserve"> en los últimos años. Asimismo, analizan la importancia de la evaluación para dirigir el proceso educativo y al respecto precisan que, </w:t>
      </w:r>
      <w:r w:rsidRPr="008D42BD">
        <w:rPr>
          <w:rFonts w:ascii="Verdana" w:hAnsi="Verdana" w:cs="Times New Roman"/>
          <w:i/>
          <w:sz w:val="20"/>
        </w:rPr>
        <w:t>“para que los procesos evaluativos sean de calidad, se considera necesario realizar evaluaciones en diferentes momentos y utilizando diversas técnicas (…) Este hallazgo evidencia una concepción docente que entiende la evaluación como un proceso continuo y formativo” (p.12)</w:t>
      </w:r>
    </w:p>
    <w:p w14:paraId="35443AE3" w14:textId="568057FB" w:rsidR="00B522F3" w:rsidRDefault="00B522F3" w:rsidP="00B522F3">
      <w:pPr>
        <w:spacing w:after="0" w:line="360" w:lineRule="auto"/>
        <w:jc w:val="both"/>
        <w:rPr>
          <w:rFonts w:ascii="Verdana" w:hAnsi="Verdana" w:cs="Times New Roman"/>
          <w:sz w:val="20"/>
        </w:rPr>
      </w:pPr>
      <w:r w:rsidRPr="008D42BD">
        <w:rPr>
          <w:rFonts w:ascii="Verdana" w:hAnsi="Verdana" w:cs="Times New Roman"/>
          <w:sz w:val="20"/>
        </w:rPr>
        <w:t xml:space="preserve">Desde las ciencias </w:t>
      </w:r>
      <w:r w:rsidR="002E2CB6" w:rsidRPr="008D42BD">
        <w:rPr>
          <w:rFonts w:ascii="Verdana" w:hAnsi="Verdana" w:cs="Times New Roman"/>
          <w:sz w:val="20"/>
        </w:rPr>
        <w:t>de la educación</w:t>
      </w:r>
      <w:r w:rsidRPr="008D42BD">
        <w:rPr>
          <w:rFonts w:ascii="Verdana" w:hAnsi="Verdana" w:cs="Times New Roman"/>
          <w:sz w:val="20"/>
        </w:rPr>
        <w:t>, el qué evaluar depende</w:t>
      </w:r>
      <w:r>
        <w:rPr>
          <w:rFonts w:ascii="Verdana" w:hAnsi="Verdana" w:cs="Times New Roman"/>
          <w:sz w:val="20"/>
        </w:rPr>
        <w:t xml:space="preserve"> hacia dónde se haga la mirada: los sistemas de educación, las instituciones, el proceso, el aprendizaje, el desarrollo. En materia de evaluación, todos los aspectos relativos a la educación son potencialmente evaluables. No obstante, Castillo (2018), Cáceres, </w:t>
      </w:r>
      <w:r w:rsidR="00ED13AD">
        <w:rPr>
          <w:rFonts w:ascii="Verdana" w:hAnsi="Verdana" w:cs="Times New Roman"/>
          <w:sz w:val="20"/>
        </w:rPr>
        <w:t>et al. (</w:t>
      </w:r>
      <w:r>
        <w:rPr>
          <w:rFonts w:ascii="Verdana" w:hAnsi="Verdana" w:cs="Times New Roman"/>
          <w:sz w:val="20"/>
        </w:rPr>
        <w:t xml:space="preserve">2018), Pinto </w:t>
      </w:r>
      <w:r w:rsidR="00ED13AD">
        <w:rPr>
          <w:rFonts w:ascii="Verdana" w:hAnsi="Verdana" w:cs="Times New Roman"/>
          <w:sz w:val="20"/>
        </w:rPr>
        <w:t>&amp;</w:t>
      </w:r>
      <w:r>
        <w:rPr>
          <w:rFonts w:ascii="Verdana" w:hAnsi="Verdana" w:cs="Times New Roman"/>
          <w:sz w:val="20"/>
        </w:rPr>
        <w:t xml:space="preserve"> Mejía (2017), Moreno (2016), precisan que el objeto de la evaluación puede ser definido desde unidades de análisis, apto para educadores, directivos e investigadores. </w:t>
      </w:r>
    </w:p>
    <w:p w14:paraId="1593E225" w14:textId="0D0620BF" w:rsidR="00B522F3" w:rsidRDefault="00B522F3" w:rsidP="00B522F3">
      <w:pPr>
        <w:spacing w:after="0" w:line="360" w:lineRule="auto"/>
        <w:jc w:val="both"/>
        <w:rPr>
          <w:rFonts w:ascii="Verdana" w:hAnsi="Verdana" w:cs="Times New Roman"/>
          <w:sz w:val="20"/>
        </w:rPr>
      </w:pPr>
      <w:r>
        <w:rPr>
          <w:rFonts w:ascii="Verdana" w:hAnsi="Verdana" w:cs="Times New Roman"/>
          <w:sz w:val="20"/>
        </w:rPr>
        <w:t xml:space="preserve">Ante la pregunta </w:t>
      </w:r>
      <w:r w:rsidR="00E51037" w:rsidRPr="008D42BD">
        <w:rPr>
          <w:rFonts w:ascii="Verdana" w:hAnsi="Verdana" w:cs="Times New Roman"/>
          <w:sz w:val="20"/>
        </w:rPr>
        <w:t>¿</w:t>
      </w:r>
      <w:r w:rsidRPr="008D42BD">
        <w:rPr>
          <w:rFonts w:ascii="Verdana" w:hAnsi="Verdana" w:cs="Times New Roman"/>
          <w:sz w:val="20"/>
        </w:rPr>
        <w:t>qué evaluar</w:t>
      </w:r>
      <w:r w:rsidR="00E51037" w:rsidRPr="008D42BD">
        <w:rPr>
          <w:rFonts w:ascii="Verdana" w:hAnsi="Verdana" w:cs="Times New Roman"/>
          <w:sz w:val="20"/>
        </w:rPr>
        <w:t>?</w:t>
      </w:r>
      <w:r w:rsidRPr="008D42BD">
        <w:rPr>
          <w:rFonts w:ascii="Verdana" w:hAnsi="Verdana" w:cs="Times New Roman"/>
          <w:sz w:val="20"/>
        </w:rPr>
        <w:t>, los</w:t>
      </w:r>
      <w:r>
        <w:rPr>
          <w:rFonts w:ascii="Verdana" w:hAnsi="Verdana" w:cs="Times New Roman"/>
          <w:sz w:val="20"/>
        </w:rPr>
        <w:t xml:space="preserve"> autores anteriormente mencionados precisan: hay que evaluar los logros alcanzados, las competencias, el aprendizaje según los objetivos programados. Una evaluación como proceso (formativa) y como resultado (sumatoria), con una mirada hacia lo singular y en menor grado a los rasgos estandarizables; lo importante es lo holístico, lo sistemático, lo integral en su </w:t>
      </w:r>
      <w:r>
        <w:rPr>
          <w:rFonts w:ascii="Verdana" w:hAnsi="Verdana" w:cs="Times New Roman"/>
          <w:sz w:val="20"/>
        </w:rPr>
        <w:lastRenderedPageBreak/>
        <w:t xml:space="preserve">contexto, los logros de la etapa para valorar, tomar decisiones y mejorar el proceso educativo del aprendizaje y para el aprendizaje. </w:t>
      </w:r>
    </w:p>
    <w:p w14:paraId="66B6BE71" w14:textId="1C1DEE6D" w:rsidR="00853703" w:rsidRDefault="00B522F3" w:rsidP="00B522F3">
      <w:pPr>
        <w:spacing w:after="0" w:line="360" w:lineRule="auto"/>
        <w:jc w:val="both"/>
        <w:rPr>
          <w:rFonts w:ascii="Verdana" w:hAnsi="Verdana" w:cs="Times New Roman"/>
          <w:sz w:val="20"/>
        </w:rPr>
      </w:pPr>
      <w:r>
        <w:rPr>
          <w:rFonts w:ascii="Verdana" w:hAnsi="Verdana" w:cs="Times New Roman"/>
          <w:sz w:val="20"/>
        </w:rPr>
        <w:t xml:space="preserve">Desde esta perspectiva, varios autores latinoamericanos han propuesto su concepción de evaluación. </w:t>
      </w:r>
      <w:r w:rsidR="00853703" w:rsidRPr="00853703">
        <w:rPr>
          <w:rFonts w:ascii="Verdana" w:hAnsi="Verdana" w:cs="Times New Roman"/>
          <w:sz w:val="20"/>
        </w:rPr>
        <w:t xml:space="preserve">Pinto </w:t>
      </w:r>
      <w:r w:rsidR="00ED13AD">
        <w:rPr>
          <w:rFonts w:ascii="Verdana" w:hAnsi="Verdana" w:cs="Times New Roman"/>
          <w:sz w:val="20"/>
        </w:rPr>
        <w:t>&amp;</w:t>
      </w:r>
      <w:r w:rsidR="00853703" w:rsidRPr="00853703">
        <w:rPr>
          <w:rFonts w:ascii="Verdana" w:hAnsi="Verdana" w:cs="Times New Roman"/>
          <w:sz w:val="20"/>
        </w:rPr>
        <w:t xml:space="preserve"> Mejía (2017), la concreta como </w:t>
      </w:r>
      <w:r w:rsidR="00853703" w:rsidRPr="001271BF">
        <w:rPr>
          <w:rFonts w:ascii="Verdana" w:hAnsi="Verdana" w:cs="Times New Roman"/>
          <w:i/>
          <w:sz w:val="20"/>
        </w:rPr>
        <w:t xml:space="preserve">“un proceso sistemático, participativo y reflexivo que permite emitir una valoración sobre el desarrollo de las potencialidades del y la estudiante, para una toma de decisiones que garantice el logro de los objetivos establecidos en el Currículo Nacional” </w:t>
      </w:r>
      <w:r w:rsidR="00853703" w:rsidRPr="00853703">
        <w:rPr>
          <w:rFonts w:ascii="Verdana" w:hAnsi="Verdana" w:cs="Times New Roman"/>
          <w:sz w:val="20"/>
        </w:rPr>
        <w:t xml:space="preserve">(p.1). </w:t>
      </w:r>
    </w:p>
    <w:p w14:paraId="65576A73" w14:textId="48CD1B11" w:rsidR="00B522F3" w:rsidRDefault="00853703" w:rsidP="00B522F3">
      <w:pPr>
        <w:spacing w:after="0" w:line="360" w:lineRule="auto"/>
        <w:jc w:val="both"/>
        <w:rPr>
          <w:rFonts w:ascii="Verdana" w:hAnsi="Verdana" w:cs="Times New Roman"/>
          <w:sz w:val="20"/>
        </w:rPr>
      </w:pPr>
      <w:r w:rsidRPr="00853703">
        <w:rPr>
          <w:rFonts w:ascii="Verdana" w:hAnsi="Verdana" w:cs="Times New Roman"/>
          <w:sz w:val="20"/>
        </w:rPr>
        <w:t xml:space="preserve">Por otra parte, </w:t>
      </w:r>
      <w:r w:rsidR="00B522F3">
        <w:rPr>
          <w:rFonts w:ascii="Verdana" w:hAnsi="Verdana" w:cs="Times New Roman"/>
          <w:sz w:val="20"/>
        </w:rPr>
        <w:t>Castillo (2018</w:t>
      </w:r>
      <w:r w:rsidR="00ED13AD">
        <w:rPr>
          <w:rFonts w:ascii="Verdana" w:hAnsi="Verdana" w:cs="Times New Roman"/>
          <w:sz w:val="20"/>
        </w:rPr>
        <w:t>:5</w:t>
      </w:r>
      <w:r w:rsidR="00B522F3">
        <w:rPr>
          <w:rFonts w:ascii="Verdana" w:hAnsi="Verdana" w:cs="Times New Roman"/>
          <w:sz w:val="20"/>
        </w:rPr>
        <w:t xml:space="preserve">), la define como </w:t>
      </w:r>
      <w:r w:rsidR="00B522F3">
        <w:rPr>
          <w:rFonts w:ascii="Verdana" w:hAnsi="Verdana" w:cs="Times New Roman"/>
          <w:i/>
          <w:sz w:val="20"/>
        </w:rPr>
        <w:t>“un proceso en el cual se emiten juicios de valor sobre las actuaciones y producciones del estudiantado, mediante la construcción y comunicación para la toma de decisiones y la mejora de la educación; de donde se derivan diversas finalidades, evaluación diagnóstica, formativa y sumativa</w:t>
      </w:r>
      <w:r w:rsidR="004D3BC9">
        <w:rPr>
          <w:rFonts w:ascii="Verdana" w:hAnsi="Verdana" w:cs="Times New Roman"/>
          <w:i/>
          <w:sz w:val="20"/>
        </w:rPr>
        <w:t>”</w:t>
      </w:r>
      <w:r w:rsidR="004D3BC9">
        <w:rPr>
          <w:rFonts w:ascii="Verdana" w:hAnsi="Verdana" w:cs="Times New Roman"/>
          <w:sz w:val="20"/>
        </w:rPr>
        <w:t>.</w:t>
      </w:r>
    </w:p>
    <w:p w14:paraId="10412DFD" w14:textId="5011F175" w:rsidR="00316A2C" w:rsidRDefault="00B522F3" w:rsidP="00B522F3">
      <w:pPr>
        <w:spacing w:after="0" w:line="360" w:lineRule="auto"/>
        <w:jc w:val="both"/>
        <w:rPr>
          <w:rFonts w:ascii="Verdana" w:hAnsi="Verdana" w:cs="Times New Roman"/>
          <w:sz w:val="20"/>
        </w:rPr>
      </w:pPr>
      <w:r>
        <w:rPr>
          <w:rFonts w:ascii="Verdana" w:hAnsi="Verdana" w:cs="Times New Roman"/>
          <w:sz w:val="20"/>
        </w:rPr>
        <w:t xml:space="preserve">Lo anterior evidencia que el objeto de la evaluación se analiza desde unidades de análisis, más que un contenido específico o un rendimiento acabado. La evaluación debe valorar el proceso educativo de manera sistemática, </w:t>
      </w:r>
      <w:r w:rsidRPr="008D42BD">
        <w:rPr>
          <w:rFonts w:ascii="Verdana" w:hAnsi="Verdana" w:cs="Times New Roman"/>
          <w:sz w:val="20"/>
        </w:rPr>
        <w:t>integral, con la participación de otros agentes educativos para la toma de decisiones y la mejoría del proceso. Sin dudas esta posición teórica puede ser adaptable a cualquier</w:t>
      </w:r>
      <w:r>
        <w:rPr>
          <w:rFonts w:ascii="Verdana" w:hAnsi="Verdana" w:cs="Times New Roman"/>
          <w:sz w:val="20"/>
        </w:rPr>
        <w:t xml:space="preserve"> proceso educativo, tanto en la educación preescolar, primaria, secundaria o universitaria.</w:t>
      </w:r>
    </w:p>
    <w:p w14:paraId="2F8E07C5" w14:textId="35E9F9A2" w:rsidR="00316A2C" w:rsidRDefault="008F5D0B" w:rsidP="007F16A3">
      <w:pPr>
        <w:spacing w:after="0" w:line="360" w:lineRule="auto"/>
        <w:jc w:val="both"/>
        <w:rPr>
          <w:rFonts w:ascii="Verdana" w:hAnsi="Verdana" w:cs="Times New Roman"/>
          <w:sz w:val="20"/>
        </w:rPr>
      </w:pPr>
      <w:r>
        <w:rPr>
          <w:rFonts w:ascii="Verdana" w:hAnsi="Verdana" w:cs="Times New Roman"/>
          <w:sz w:val="20"/>
        </w:rPr>
        <w:t xml:space="preserve">En la infancia preescolar, </w:t>
      </w:r>
      <w:r w:rsidR="002E2CB6">
        <w:rPr>
          <w:rFonts w:ascii="Verdana" w:hAnsi="Verdana" w:cs="Times New Roman"/>
          <w:sz w:val="20"/>
        </w:rPr>
        <w:t>la revisión reveló dos definiciones</w:t>
      </w:r>
      <w:r w:rsidR="002E2CB6" w:rsidRPr="007F16A3">
        <w:rPr>
          <w:rFonts w:ascii="Verdana" w:hAnsi="Verdana" w:cs="Times New Roman"/>
          <w:color w:val="000000" w:themeColor="text1"/>
          <w:sz w:val="20"/>
        </w:rPr>
        <w:t>: (1) conjunto de situaciones para medir las competencias y los saberes del niño (Restrepo y Villada, 2021;) y (2) proceso de recogida de información cognitiva, emocional y moral (</w:t>
      </w:r>
      <w:r w:rsidR="002E2CB6" w:rsidRPr="00DF29C5">
        <w:rPr>
          <w:rFonts w:ascii="Verdana" w:hAnsi="Verdana" w:cs="Times New Roman"/>
          <w:color w:val="000000" w:themeColor="text1"/>
          <w:sz w:val="20"/>
        </w:rPr>
        <w:t xml:space="preserve">Sofou </w:t>
      </w:r>
      <w:r w:rsidR="00EF1DCF">
        <w:rPr>
          <w:rFonts w:ascii="Verdana" w:hAnsi="Verdana" w:cs="Times New Roman"/>
          <w:color w:val="000000" w:themeColor="text1"/>
          <w:sz w:val="20"/>
        </w:rPr>
        <w:t>&amp;</w:t>
      </w:r>
      <w:r w:rsidR="002E2CB6" w:rsidRPr="00DF29C5">
        <w:rPr>
          <w:rFonts w:ascii="Verdana" w:hAnsi="Verdana" w:cs="Times New Roman"/>
          <w:color w:val="000000" w:themeColor="text1"/>
          <w:sz w:val="20"/>
        </w:rPr>
        <w:t xml:space="preserve"> Jiménez-Ramírez, 2020</w:t>
      </w:r>
      <w:r w:rsidR="002E2CB6" w:rsidRPr="007F16A3">
        <w:rPr>
          <w:rFonts w:ascii="Verdana" w:hAnsi="Verdana" w:cs="Times New Roman"/>
          <w:color w:val="000000" w:themeColor="text1"/>
          <w:sz w:val="20"/>
        </w:rPr>
        <w:t>). Sin</w:t>
      </w:r>
      <w:r w:rsidR="002E2CB6">
        <w:rPr>
          <w:rFonts w:ascii="Verdana" w:hAnsi="Verdana" w:cs="Times New Roman"/>
          <w:sz w:val="20"/>
        </w:rPr>
        <w:t xml:space="preserve"> embargo, </w:t>
      </w:r>
      <w:r w:rsidR="002E2CB6" w:rsidRPr="00DF29C5">
        <w:rPr>
          <w:rFonts w:ascii="Verdana" w:hAnsi="Verdana" w:cs="Times New Roman"/>
          <w:sz w:val="20"/>
        </w:rPr>
        <w:t>Limachi</w:t>
      </w:r>
      <w:r w:rsidR="002E2CB6">
        <w:rPr>
          <w:rFonts w:ascii="Verdana" w:hAnsi="Verdana" w:cs="Times New Roman"/>
          <w:sz w:val="20"/>
        </w:rPr>
        <w:t xml:space="preserve"> (2020), destaca la necesidad de asumir la concepción de evaluación desde unidades de análisis debido a la posibilidad que brinda de utilizar varios elementos formativos en el proceso educativo: objetivos planificados – rendimiento obtenido, como proceso – como resultado, el aprendizaje - para el aprendizaje. Esta visión responde con aceptación a sus funciones: diagnóstica, valorativa y formativa.  </w:t>
      </w:r>
    </w:p>
    <w:p w14:paraId="56562206" w14:textId="6F8ACB16" w:rsidR="001E4443" w:rsidRDefault="009021F3">
      <w:pPr>
        <w:spacing w:after="0" w:line="360" w:lineRule="auto"/>
        <w:jc w:val="both"/>
        <w:rPr>
          <w:rFonts w:ascii="Verdana" w:hAnsi="Verdana" w:cs="Times New Roman"/>
          <w:sz w:val="20"/>
        </w:rPr>
      </w:pPr>
      <w:r>
        <w:rPr>
          <w:rFonts w:ascii="Verdana" w:hAnsi="Verdana" w:cs="Times New Roman"/>
          <w:sz w:val="20"/>
        </w:rPr>
        <w:t xml:space="preserve">En Cuba, la concepción y las funciones de la evaluación no </w:t>
      </w:r>
      <w:r w:rsidRPr="008D42BD">
        <w:rPr>
          <w:rFonts w:ascii="Verdana" w:hAnsi="Verdana" w:cs="Times New Roman"/>
          <w:sz w:val="20"/>
        </w:rPr>
        <w:t xml:space="preserve">están ajenas a las tendencias </w:t>
      </w:r>
      <w:r w:rsidR="00BC20A9" w:rsidRPr="008D42BD">
        <w:rPr>
          <w:rFonts w:ascii="Verdana" w:hAnsi="Verdana" w:cs="Times New Roman"/>
          <w:sz w:val="20"/>
        </w:rPr>
        <w:t>de la región</w:t>
      </w:r>
      <w:r w:rsidRPr="008D42BD">
        <w:rPr>
          <w:rFonts w:ascii="Verdana" w:hAnsi="Verdana" w:cs="Times New Roman"/>
          <w:sz w:val="20"/>
        </w:rPr>
        <w:t>, y están contenidas en la Res. 238/2014, política educativa para realizar la evaluación</w:t>
      </w:r>
      <w:r w:rsidR="0081465B" w:rsidRPr="008D42BD">
        <w:rPr>
          <w:rFonts w:ascii="Verdana" w:hAnsi="Verdana" w:cs="Times New Roman"/>
          <w:sz w:val="20"/>
        </w:rPr>
        <w:t xml:space="preserve"> en el proceso educativo de la </w:t>
      </w:r>
      <w:r w:rsidR="0022415B" w:rsidRPr="008D42BD">
        <w:rPr>
          <w:rFonts w:ascii="Verdana" w:hAnsi="Verdana" w:cs="Times New Roman"/>
          <w:sz w:val="20"/>
        </w:rPr>
        <w:t>infancia preescolar</w:t>
      </w:r>
      <w:r w:rsidR="0081465B" w:rsidRPr="008D42BD">
        <w:rPr>
          <w:rFonts w:ascii="Verdana" w:hAnsi="Verdana" w:cs="Times New Roman"/>
          <w:sz w:val="20"/>
        </w:rPr>
        <w:t>:</w:t>
      </w:r>
      <w:r w:rsidRPr="008D42BD">
        <w:rPr>
          <w:rFonts w:ascii="Verdana" w:hAnsi="Verdana" w:cs="Times New Roman"/>
          <w:sz w:val="20"/>
        </w:rPr>
        <w:t xml:space="preserve"> </w:t>
      </w:r>
      <w:r w:rsidRPr="008D42BD">
        <w:rPr>
          <w:rFonts w:ascii="Verdana" w:hAnsi="Verdana" w:cs="Times New Roman"/>
          <w:i/>
          <w:sz w:val="20"/>
        </w:rPr>
        <w:t xml:space="preserve">“tiene un carácter integral, personal, cualitativo, sistemático, continuo; y es guía orientadora para la dirección del proceso educativo” </w:t>
      </w:r>
      <w:r w:rsidRPr="008D42BD">
        <w:rPr>
          <w:rFonts w:ascii="Verdana" w:hAnsi="Verdana" w:cs="Times New Roman"/>
          <w:sz w:val="20"/>
        </w:rPr>
        <w:t>(p.1).</w:t>
      </w:r>
      <w:r>
        <w:rPr>
          <w:rFonts w:ascii="Verdana" w:hAnsi="Verdana" w:cs="Times New Roman"/>
          <w:sz w:val="20"/>
        </w:rPr>
        <w:t xml:space="preserve"> </w:t>
      </w:r>
      <w:r w:rsidR="008D42BD">
        <w:rPr>
          <w:rFonts w:ascii="Verdana" w:hAnsi="Verdana" w:cs="Times New Roman"/>
          <w:sz w:val="20"/>
        </w:rPr>
        <w:t>Los autores del artículo asume una concepción, que reconoce los aportes del resolución y la experiencia de otras investigadores cubanos en la primera infancia (</w:t>
      </w:r>
      <w:r w:rsidR="008D42BD" w:rsidRPr="008D42BD">
        <w:rPr>
          <w:rFonts w:ascii="Verdana" w:hAnsi="Verdana" w:cs="Times New Roman"/>
          <w:sz w:val="20"/>
        </w:rPr>
        <w:t>Siverio &amp; López (2016), Franco (2016)</w:t>
      </w:r>
      <w:r w:rsidR="008D42BD">
        <w:rPr>
          <w:rFonts w:ascii="Verdana" w:hAnsi="Verdana" w:cs="Times New Roman"/>
          <w:sz w:val="20"/>
        </w:rPr>
        <w:t xml:space="preserve">): la </w:t>
      </w:r>
      <w:r w:rsidR="003A2C74">
        <w:rPr>
          <w:rFonts w:ascii="Verdana" w:hAnsi="Verdana" w:cs="Times New Roman"/>
          <w:sz w:val="20"/>
        </w:rPr>
        <w:t>evaluación</w:t>
      </w:r>
      <w:r w:rsidR="008D42BD">
        <w:rPr>
          <w:rFonts w:ascii="Verdana" w:hAnsi="Verdana" w:cs="Times New Roman"/>
          <w:sz w:val="20"/>
        </w:rPr>
        <w:t xml:space="preserve"> </w:t>
      </w:r>
      <w:r w:rsidR="003A2C74">
        <w:rPr>
          <w:rFonts w:ascii="Verdana" w:hAnsi="Verdana" w:cs="Times New Roman"/>
          <w:sz w:val="20"/>
        </w:rPr>
        <w:t>c</w:t>
      </w:r>
      <w:r w:rsidR="003A2C74" w:rsidRPr="003A2C74">
        <w:rPr>
          <w:rFonts w:ascii="Verdana" w:hAnsi="Verdana" w:cs="Times New Roman"/>
          <w:sz w:val="20"/>
        </w:rPr>
        <w:t xml:space="preserve">onstituye una valoración del desarrollo integral del niño, para diagnosticar y tomar decisiones en el proceso educativo. Se tiene en cuenta </w:t>
      </w:r>
      <w:r w:rsidR="003A2C74" w:rsidRPr="003A2C74">
        <w:rPr>
          <w:rFonts w:ascii="Verdana" w:hAnsi="Verdana" w:cs="Times New Roman"/>
          <w:sz w:val="20"/>
        </w:rPr>
        <w:lastRenderedPageBreak/>
        <w:t xml:space="preserve">los resultado obtenido a través de métodos evaluativos, pero también, el proceso donde trascurre el desarrollo. </w:t>
      </w:r>
      <w:r>
        <w:rPr>
          <w:rFonts w:ascii="Verdana" w:hAnsi="Verdana" w:cs="Times New Roman"/>
          <w:sz w:val="20"/>
        </w:rPr>
        <w:t xml:space="preserve">         </w:t>
      </w:r>
    </w:p>
    <w:p w14:paraId="41641A65"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En esta concepción, la evaluación tiene una función directriz del proceso, pero a la vez, como reguladora de las actividades y la estimulación del niño. La intención es pedagógica, más que el resultado final es oportuno considerar el proceso, un diagnóstico para dirigir las actividades en el proceso educativo más que para clasificar; el uso de la información es lo relevante para la toma de decisiones, valorar el desarrollo del niño y dirigir el proceso educativo en el grupo. </w:t>
      </w:r>
    </w:p>
    <w:p w14:paraId="29392BA5" w14:textId="1B92E2D5" w:rsidR="00A31083" w:rsidRDefault="009021F3" w:rsidP="00A31083">
      <w:pPr>
        <w:spacing w:after="0" w:line="360" w:lineRule="auto"/>
        <w:jc w:val="both"/>
        <w:rPr>
          <w:rFonts w:ascii="Verdana" w:hAnsi="Verdana" w:cs="Times New Roman"/>
          <w:sz w:val="20"/>
        </w:rPr>
      </w:pPr>
      <w:r>
        <w:rPr>
          <w:rFonts w:ascii="Verdana" w:hAnsi="Verdana" w:cs="Times New Roman"/>
          <w:sz w:val="20"/>
        </w:rPr>
        <w:t xml:space="preserve">Siverio </w:t>
      </w:r>
      <w:r w:rsidR="00EF1DCF">
        <w:rPr>
          <w:rFonts w:ascii="Verdana" w:hAnsi="Verdana" w:cs="Times New Roman"/>
          <w:sz w:val="20"/>
        </w:rPr>
        <w:t>&amp;</w:t>
      </w:r>
      <w:r>
        <w:rPr>
          <w:rFonts w:ascii="Verdana" w:hAnsi="Verdana" w:cs="Times New Roman"/>
          <w:sz w:val="20"/>
        </w:rPr>
        <w:t xml:space="preserve"> López (2016), Franco (2016) han precisado </w:t>
      </w:r>
      <w:r w:rsidRPr="00EA014E">
        <w:rPr>
          <w:rFonts w:ascii="Verdana" w:hAnsi="Verdana" w:cs="Times New Roman"/>
          <w:sz w:val="20"/>
        </w:rPr>
        <w:t xml:space="preserve">el </w:t>
      </w:r>
      <w:r w:rsidR="00D8083D" w:rsidRPr="00EA014E">
        <w:rPr>
          <w:rFonts w:ascii="Verdana" w:hAnsi="Verdana" w:cs="Times New Roman"/>
          <w:sz w:val="20"/>
        </w:rPr>
        <w:t>¿</w:t>
      </w:r>
      <w:r w:rsidRPr="00EA014E">
        <w:rPr>
          <w:rFonts w:ascii="Verdana" w:hAnsi="Verdana" w:cs="Times New Roman"/>
          <w:sz w:val="20"/>
        </w:rPr>
        <w:t>qué evaluar</w:t>
      </w:r>
      <w:r w:rsidR="00D8083D" w:rsidRPr="00EA014E">
        <w:rPr>
          <w:rFonts w:ascii="Verdana" w:hAnsi="Verdana" w:cs="Times New Roman"/>
          <w:sz w:val="20"/>
        </w:rPr>
        <w:t>?</w:t>
      </w:r>
      <w:r w:rsidRPr="00EA014E">
        <w:rPr>
          <w:rFonts w:ascii="Verdana" w:hAnsi="Verdana" w:cs="Times New Roman"/>
          <w:sz w:val="20"/>
        </w:rPr>
        <w:t xml:space="preserve"> en</w:t>
      </w:r>
      <w:r>
        <w:rPr>
          <w:rFonts w:ascii="Verdana" w:hAnsi="Verdana" w:cs="Times New Roman"/>
          <w:sz w:val="20"/>
        </w:rPr>
        <w:t xml:space="preserve"> </w:t>
      </w:r>
      <w:r w:rsidR="0022415B">
        <w:rPr>
          <w:rFonts w:ascii="Verdana" w:hAnsi="Verdana" w:cs="Times New Roman"/>
          <w:sz w:val="20"/>
        </w:rPr>
        <w:t>la infancia preescolar</w:t>
      </w:r>
      <w:r>
        <w:rPr>
          <w:rFonts w:ascii="Verdana" w:hAnsi="Verdana" w:cs="Times New Roman"/>
          <w:sz w:val="20"/>
        </w:rPr>
        <w:t xml:space="preserve">. En específico, </w:t>
      </w:r>
      <w:r w:rsidR="00875F6F">
        <w:rPr>
          <w:rFonts w:ascii="Verdana" w:hAnsi="Verdana" w:cs="Times New Roman"/>
          <w:sz w:val="20"/>
        </w:rPr>
        <w:t xml:space="preserve">los autores </w:t>
      </w:r>
      <w:r w:rsidR="0022415B">
        <w:rPr>
          <w:rFonts w:ascii="Verdana" w:hAnsi="Verdana" w:cs="Times New Roman"/>
          <w:sz w:val="20"/>
        </w:rPr>
        <w:t xml:space="preserve">precisan que la evaluación </w:t>
      </w:r>
      <w:r w:rsidR="00875F6F">
        <w:rPr>
          <w:rFonts w:ascii="Verdana" w:hAnsi="Verdana" w:cs="Times New Roman"/>
          <w:sz w:val="20"/>
        </w:rPr>
        <w:t xml:space="preserve">debe dirigirse hacia las habilidades y conocimientos generales de la etapa, aunque también debe dirigirse a habilidades previas al 1er grado (pre- escritura, pre- lectura y nociones elementales de la matemática). </w:t>
      </w:r>
      <w:r w:rsidR="00A31083">
        <w:rPr>
          <w:rFonts w:ascii="Verdana" w:hAnsi="Verdana" w:cs="Times New Roman"/>
          <w:sz w:val="20"/>
        </w:rPr>
        <w:t xml:space="preserve"> </w:t>
      </w:r>
    </w:p>
    <w:p w14:paraId="2722B474" w14:textId="45CE655B" w:rsidR="00576B85" w:rsidRDefault="009021F3">
      <w:pPr>
        <w:spacing w:after="0" w:line="360" w:lineRule="auto"/>
        <w:jc w:val="both"/>
        <w:rPr>
          <w:rFonts w:ascii="Verdana" w:hAnsi="Verdana" w:cs="Times New Roman"/>
          <w:sz w:val="20"/>
        </w:rPr>
      </w:pPr>
      <w:r>
        <w:rPr>
          <w:rFonts w:ascii="Verdana" w:hAnsi="Verdana" w:cs="Times New Roman"/>
          <w:sz w:val="20"/>
        </w:rPr>
        <w:t>Desde esta perspectiva</w:t>
      </w:r>
      <w:r w:rsidR="001E6490">
        <w:rPr>
          <w:rFonts w:ascii="Verdana" w:hAnsi="Verdana" w:cs="Times New Roman"/>
          <w:sz w:val="20"/>
        </w:rPr>
        <w:t xml:space="preserve"> y característica</w:t>
      </w:r>
      <w:r w:rsidR="005753C2">
        <w:rPr>
          <w:rFonts w:ascii="Verdana" w:hAnsi="Verdana" w:cs="Times New Roman"/>
          <w:sz w:val="20"/>
        </w:rPr>
        <w:t>s</w:t>
      </w:r>
      <w:r>
        <w:rPr>
          <w:rFonts w:ascii="Verdana" w:hAnsi="Verdana" w:cs="Times New Roman"/>
          <w:sz w:val="20"/>
        </w:rPr>
        <w:t>, el plan educativo de la primera infancia (Beltrán, 2017)</w:t>
      </w:r>
      <w:r w:rsidR="004424B2">
        <w:rPr>
          <w:rFonts w:ascii="Verdana" w:hAnsi="Verdana" w:cs="Times New Roman"/>
          <w:sz w:val="20"/>
        </w:rPr>
        <w:t xml:space="preserve"> y otros investigadores </w:t>
      </w:r>
      <w:r w:rsidR="00EF1DCF">
        <w:rPr>
          <w:rFonts w:ascii="Verdana" w:hAnsi="Verdana" w:cs="Times New Roman"/>
          <w:sz w:val="20"/>
        </w:rPr>
        <w:t xml:space="preserve">cubanos de la infancia preescolar </w:t>
      </w:r>
      <w:r w:rsidR="004424B2">
        <w:rPr>
          <w:rFonts w:ascii="Verdana" w:hAnsi="Verdana" w:cs="Times New Roman"/>
          <w:sz w:val="20"/>
        </w:rPr>
        <w:t>(</w:t>
      </w:r>
      <w:r w:rsidR="004424B2" w:rsidRPr="004424B2">
        <w:rPr>
          <w:rFonts w:ascii="Verdana" w:hAnsi="Verdana" w:cs="Times New Roman"/>
          <w:sz w:val="20"/>
        </w:rPr>
        <w:t>Suárez-Garay</w:t>
      </w:r>
      <w:r w:rsidR="004424B2">
        <w:rPr>
          <w:rFonts w:ascii="Verdana" w:hAnsi="Verdana" w:cs="Times New Roman"/>
          <w:sz w:val="20"/>
        </w:rPr>
        <w:t>, 2018</w:t>
      </w:r>
      <w:r w:rsidR="00EE6EC0">
        <w:rPr>
          <w:rFonts w:ascii="Verdana" w:hAnsi="Verdana" w:cs="Times New Roman"/>
          <w:sz w:val="20"/>
        </w:rPr>
        <w:t>; Cruz, 2018</w:t>
      </w:r>
      <w:r w:rsidR="004424B2">
        <w:rPr>
          <w:rFonts w:ascii="Verdana" w:hAnsi="Verdana" w:cs="Times New Roman"/>
          <w:sz w:val="20"/>
        </w:rPr>
        <w:t>)</w:t>
      </w:r>
      <w:r>
        <w:rPr>
          <w:rFonts w:ascii="Verdana" w:hAnsi="Verdana" w:cs="Times New Roman"/>
          <w:sz w:val="20"/>
        </w:rPr>
        <w:t>, establece</w:t>
      </w:r>
      <w:r w:rsidR="004424B2">
        <w:rPr>
          <w:rFonts w:ascii="Verdana" w:hAnsi="Verdana" w:cs="Times New Roman"/>
          <w:sz w:val="20"/>
        </w:rPr>
        <w:t>n</w:t>
      </w:r>
      <w:r>
        <w:rPr>
          <w:rFonts w:ascii="Verdana" w:hAnsi="Verdana" w:cs="Times New Roman"/>
          <w:sz w:val="20"/>
        </w:rPr>
        <w:t xml:space="preserve"> que la evaluación debe ir dirigida</w:t>
      </w:r>
      <w:r w:rsidR="00427206">
        <w:rPr>
          <w:rFonts w:ascii="Verdana" w:hAnsi="Verdana" w:cs="Times New Roman"/>
          <w:sz w:val="20"/>
        </w:rPr>
        <w:t xml:space="preserve"> (objetivo)</w:t>
      </w:r>
      <w:r>
        <w:rPr>
          <w:rFonts w:ascii="Verdana" w:hAnsi="Verdana" w:cs="Times New Roman"/>
          <w:sz w:val="20"/>
        </w:rPr>
        <w:t xml:space="preserve"> hacia cinco dimensiones de </w:t>
      </w:r>
      <w:r w:rsidR="005753C2">
        <w:rPr>
          <w:rFonts w:ascii="Verdana" w:hAnsi="Verdana" w:cs="Times New Roman"/>
          <w:sz w:val="20"/>
        </w:rPr>
        <w:t>educación y desarrollo, como expresión del desarrollo integral del niño</w:t>
      </w:r>
      <w:r>
        <w:rPr>
          <w:rFonts w:ascii="Verdana" w:hAnsi="Verdana" w:cs="Times New Roman"/>
          <w:sz w:val="20"/>
        </w:rPr>
        <w:t xml:space="preserve">: Dimensión educación y desarrollo de la Comunicación, de la Motricidad, de la Relaciones con su entorno, Socio personal y de la Estética. </w:t>
      </w:r>
    </w:p>
    <w:p w14:paraId="559A6613" w14:textId="77777777" w:rsidR="00427206" w:rsidRDefault="00AD7696" w:rsidP="00AD7696">
      <w:pPr>
        <w:spacing w:after="0" w:line="360" w:lineRule="auto"/>
        <w:jc w:val="both"/>
        <w:rPr>
          <w:rFonts w:ascii="Verdana" w:hAnsi="Verdana" w:cs="Times New Roman"/>
          <w:sz w:val="20"/>
        </w:rPr>
      </w:pPr>
      <w:r w:rsidRPr="00E37367">
        <w:rPr>
          <w:rFonts w:ascii="Verdana" w:hAnsi="Verdana" w:cs="Times New Roman"/>
          <w:sz w:val="20"/>
        </w:rPr>
        <w:t xml:space="preserve">Los autores del artículo asumen </w:t>
      </w:r>
      <w:r w:rsidR="00427206">
        <w:rPr>
          <w:rFonts w:ascii="Verdana" w:hAnsi="Verdana" w:cs="Times New Roman"/>
          <w:sz w:val="20"/>
        </w:rPr>
        <w:t xml:space="preserve">que los contenidos de las dimensiones se encuentran la siguiente tabla: </w:t>
      </w:r>
    </w:p>
    <w:p w14:paraId="542D74BC" w14:textId="5EF1020F" w:rsidR="00ED7338" w:rsidRDefault="00ED7338" w:rsidP="00ED7338">
      <w:pPr>
        <w:spacing w:after="0" w:line="360" w:lineRule="auto"/>
        <w:jc w:val="both"/>
        <w:rPr>
          <w:rFonts w:ascii="Verdana" w:hAnsi="Verdana" w:cs="Times New Roman"/>
          <w:sz w:val="20"/>
        </w:rPr>
      </w:pPr>
      <w:r w:rsidRPr="0031732F">
        <w:rPr>
          <w:rFonts w:ascii="Verdana" w:hAnsi="Verdana" w:cs="Times New Roman"/>
          <w:b/>
          <w:sz w:val="20"/>
        </w:rPr>
        <w:t xml:space="preserve">Tabla </w:t>
      </w:r>
      <w:r>
        <w:rPr>
          <w:rFonts w:ascii="Verdana" w:hAnsi="Verdana" w:cs="Times New Roman"/>
          <w:b/>
          <w:sz w:val="20"/>
        </w:rPr>
        <w:t>2</w:t>
      </w:r>
      <w:r>
        <w:rPr>
          <w:rFonts w:ascii="Verdana" w:hAnsi="Verdana" w:cs="Times New Roman"/>
          <w:sz w:val="20"/>
        </w:rPr>
        <w:t xml:space="preserve">. Dimensiones de educación y desarrollo en la infancia preescolar. </w:t>
      </w:r>
    </w:p>
    <w:tbl>
      <w:tblPr>
        <w:tblStyle w:val="Tablanormal4"/>
        <w:tblW w:w="0" w:type="auto"/>
        <w:shd w:val="clear" w:color="auto" w:fill="FFFFFF" w:themeFill="background1"/>
        <w:tblLook w:val="04A0" w:firstRow="1" w:lastRow="0" w:firstColumn="1" w:lastColumn="0" w:noHBand="0" w:noVBand="1"/>
      </w:tblPr>
      <w:tblGrid>
        <w:gridCol w:w="1526"/>
        <w:gridCol w:w="7087"/>
      </w:tblGrid>
      <w:tr w:rsidR="00427206" w:rsidRPr="00B239FE" w14:paraId="5E369C11" w14:textId="77777777" w:rsidTr="00D34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bottom w:val="single" w:sz="4" w:space="0" w:color="auto"/>
            </w:tcBorders>
            <w:shd w:val="clear" w:color="auto" w:fill="FFFFFF" w:themeFill="background1"/>
          </w:tcPr>
          <w:p w14:paraId="27B91EA9" w14:textId="22E466E3" w:rsidR="00427206" w:rsidRPr="00B239FE" w:rsidRDefault="00427206" w:rsidP="00250BF1">
            <w:pPr>
              <w:spacing w:line="276" w:lineRule="auto"/>
              <w:jc w:val="center"/>
              <w:rPr>
                <w:rFonts w:ascii="Verdana" w:hAnsi="Verdana" w:cs="Arial"/>
                <w:sz w:val="16"/>
                <w:szCs w:val="16"/>
              </w:rPr>
            </w:pPr>
            <w:r w:rsidRPr="00B239FE">
              <w:rPr>
                <w:rFonts w:ascii="Verdana" w:hAnsi="Verdana" w:cs="Arial"/>
                <w:sz w:val="16"/>
                <w:szCs w:val="16"/>
              </w:rPr>
              <w:t>Dimensiones</w:t>
            </w:r>
          </w:p>
        </w:tc>
        <w:tc>
          <w:tcPr>
            <w:tcW w:w="7087" w:type="dxa"/>
            <w:tcBorders>
              <w:top w:val="single" w:sz="4" w:space="0" w:color="auto"/>
              <w:bottom w:val="single" w:sz="4" w:space="0" w:color="auto"/>
            </w:tcBorders>
            <w:shd w:val="clear" w:color="auto" w:fill="FFFFFF" w:themeFill="background1"/>
          </w:tcPr>
          <w:p w14:paraId="03D9EFDF" w14:textId="51E02B86" w:rsidR="00427206" w:rsidRPr="00B239FE" w:rsidRDefault="00427206" w:rsidP="00250BF1">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rPr>
            </w:pPr>
            <w:r w:rsidRPr="00B239FE">
              <w:rPr>
                <w:rFonts w:ascii="Verdana" w:hAnsi="Verdana" w:cs="Arial"/>
                <w:sz w:val="16"/>
                <w:szCs w:val="16"/>
              </w:rPr>
              <w:t>Contenidos</w:t>
            </w:r>
          </w:p>
        </w:tc>
      </w:tr>
      <w:tr w:rsidR="00427206" w:rsidRPr="00B239FE" w14:paraId="3F8CA05D" w14:textId="77777777" w:rsidTr="00D34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tcBorders>
            <w:shd w:val="clear" w:color="auto" w:fill="FFFFFF" w:themeFill="background1"/>
          </w:tcPr>
          <w:p w14:paraId="700E1083" w14:textId="395450D2" w:rsidR="00427206" w:rsidRPr="00B239FE" w:rsidRDefault="00427206" w:rsidP="00250BF1">
            <w:pPr>
              <w:spacing w:line="276" w:lineRule="auto"/>
              <w:jc w:val="both"/>
              <w:rPr>
                <w:rFonts w:ascii="Verdana" w:hAnsi="Verdana" w:cs="Arial"/>
                <w:sz w:val="16"/>
                <w:szCs w:val="16"/>
              </w:rPr>
            </w:pPr>
            <w:r w:rsidRPr="00B239FE">
              <w:rPr>
                <w:rFonts w:ascii="Verdana" w:hAnsi="Verdana" w:cs="Arial"/>
                <w:sz w:val="16"/>
                <w:szCs w:val="16"/>
              </w:rPr>
              <w:t>Motricidad</w:t>
            </w:r>
          </w:p>
        </w:tc>
        <w:tc>
          <w:tcPr>
            <w:tcW w:w="7087" w:type="dxa"/>
            <w:tcBorders>
              <w:top w:val="single" w:sz="4" w:space="0" w:color="auto"/>
            </w:tcBorders>
            <w:shd w:val="clear" w:color="auto" w:fill="FFFFFF" w:themeFill="background1"/>
          </w:tcPr>
          <w:p w14:paraId="669C77B6" w14:textId="51B8D413" w:rsidR="00427206" w:rsidRPr="00B239FE" w:rsidRDefault="00427206" w:rsidP="00107EEF">
            <w:pPr>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B239FE">
              <w:rPr>
                <w:rFonts w:ascii="Verdana" w:hAnsi="Verdana" w:cs="Arial"/>
                <w:sz w:val="16"/>
                <w:szCs w:val="16"/>
              </w:rPr>
              <w:t xml:space="preserve">Contenidos relacionados con los movimientos voluntarios e involuntarios de las acciones. </w:t>
            </w:r>
            <w:r w:rsidR="00766C58" w:rsidRPr="00766C58">
              <w:rPr>
                <w:rFonts w:ascii="Verdana" w:hAnsi="Verdana" w:cs="Arial"/>
                <w:sz w:val="16"/>
                <w:szCs w:val="16"/>
              </w:rPr>
              <w:t>Incluye la motricidad gruesa y fina, el desarrollo de habilidades</w:t>
            </w:r>
            <w:r w:rsidR="00107EEF">
              <w:rPr>
                <w:rFonts w:ascii="Verdana" w:hAnsi="Verdana" w:cs="Arial"/>
                <w:sz w:val="16"/>
                <w:szCs w:val="16"/>
              </w:rPr>
              <w:t xml:space="preserve"> </w:t>
            </w:r>
            <w:r w:rsidR="00766C58" w:rsidRPr="00766C58">
              <w:rPr>
                <w:rFonts w:ascii="Verdana" w:hAnsi="Verdana" w:cs="Arial"/>
                <w:sz w:val="16"/>
                <w:szCs w:val="16"/>
              </w:rPr>
              <w:t>motrices, capacidades coordinativas, flexibilidad, el desarrollo de la</w:t>
            </w:r>
            <w:r w:rsidR="00766C58">
              <w:rPr>
                <w:rFonts w:ascii="Verdana" w:hAnsi="Verdana" w:cs="Arial"/>
                <w:sz w:val="16"/>
                <w:szCs w:val="16"/>
              </w:rPr>
              <w:t xml:space="preserve"> </w:t>
            </w:r>
            <w:r w:rsidR="00766C58" w:rsidRPr="00766C58">
              <w:rPr>
                <w:rFonts w:ascii="Verdana" w:hAnsi="Verdana" w:cs="Arial"/>
                <w:sz w:val="16"/>
                <w:szCs w:val="16"/>
              </w:rPr>
              <w:t>postura correcta y hábitos de vida saludables</w:t>
            </w:r>
            <w:r w:rsidR="00766C58">
              <w:rPr>
                <w:rFonts w:ascii="Verdana" w:hAnsi="Verdana" w:cs="Arial"/>
                <w:sz w:val="16"/>
                <w:szCs w:val="16"/>
              </w:rPr>
              <w:t>.</w:t>
            </w:r>
            <w:r w:rsidR="00B239FE" w:rsidRPr="00B239FE">
              <w:rPr>
                <w:rFonts w:ascii="Verdana" w:hAnsi="Verdana" w:cs="Arial"/>
                <w:sz w:val="16"/>
                <w:szCs w:val="16"/>
              </w:rPr>
              <w:t xml:space="preserve"> </w:t>
            </w:r>
            <w:r w:rsidRPr="00B239FE">
              <w:rPr>
                <w:rFonts w:ascii="Verdana" w:hAnsi="Verdana" w:cs="Arial"/>
                <w:sz w:val="16"/>
                <w:szCs w:val="16"/>
              </w:rPr>
              <w:t>Habilidades motrices: Precisión de las acciones, rapidez, coordinación, eficacia, economía y armonía. Saltar, caminar, correr, señalar, agarrar, patear, coordinación óculo-manual, posturas al caminar y sentarse, hablar, ensartar, golpear, lanzar, comer, vestirse, correr, gatear, atrapar.</w:t>
            </w:r>
            <w:r w:rsidR="00C419D0" w:rsidRPr="00B239FE">
              <w:rPr>
                <w:rFonts w:ascii="Verdana" w:hAnsi="Verdana" w:cs="Arial"/>
                <w:sz w:val="16"/>
                <w:szCs w:val="16"/>
              </w:rPr>
              <w:t xml:space="preserve"> </w:t>
            </w:r>
            <w:r w:rsidRPr="00B239FE">
              <w:rPr>
                <w:rFonts w:ascii="Verdana" w:hAnsi="Verdana" w:cs="Arial"/>
                <w:sz w:val="16"/>
                <w:szCs w:val="16"/>
              </w:rPr>
              <w:t xml:space="preserve">Lateralización: Entrenamiento de la mano, del pie y ojo rector. Ser derecho o zurdo.    </w:t>
            </w:r>
          </w:p>
        </w:tc>
      </w:tr>
      <w:tr w:rsidR="00427206" w:rsidRPr="00B239FE" w14:paraId="35CEE0F8" w14:textId="77777777" w:rsidTr="00D3475C">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14:paraId="10F0F8FD" w14:textId="28DD2030" w:rsidR="00427206" w:rsidRPr="00B239FE" w:rsidRDefault="00C419D0" w:rsidP="00250BF1">
            <w:pPr>
              <w:spacing w:line="276" w:lineRule="auto"/>
              <w:jc w:val="both"/>
              <w:rPr>
                <w:rFonts w:ascii="Verdana" w:hAnsi="Verdana" w:cs="Arial"/>
                <w:sz w:val="16"/>
                <w:szCs w:val="16"/>
              </w:rPr>
            </w:pPr>
            <w:r w:rsidRPr="00B239FE">
              <w:rPr>
                <w:rFonts w:ascii="Verdana" w:hAnsi="Verdana" w:cs="Arial"/>
                <w:sz w:val="16"/>
                <w:szCs w:val="16"/>
              </w:rPr>
              <w:t xml:space="preserve">Comunicación </w:t>
            </w:r>
          </w:p>
        </w:tc>
        <w:tc>
          <w:tcPr>
            <w:tcW w:w="7087" w:type="dxa"/>
            <w:shd w:val="clear" w:color="auto" w:fill="FFFFFF" w:themeFill="background1"/>
          </w:tcPr>
          <w:p w14:paraId="078CB64A" w14:textId="0896C820" w:rsidR="00C419D0" w:rsidRPr="00B239FE" w:rsidRDefault="00C419D0" w:rsidP="00250BF1">
            <w:pPr>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sidRPr="00B239FE">
              <w:rPr>
                <w:rFonts w:ascii="Verdana" w:hAnsi="Verdana" w:cs="Arial"/>
                <w:sz w:val="16"/>
                <w:szCs w:val="16"/>
              </w:rPr>
              <w:t>Centra su atención en el desarrollo de los procesos de comprensión</w:t>
            </w:r>
            <w:r w:rsidR="00B239FE">
              <w:rPr>
                <w:rFonts w:ascii="Verdana" w:hAnsi="Verdana" w:cs="Arial"/>
                <w:sz w:val="16"/>
                <w:szCs w:val="16"/>
              </w:rPr>
              <w:t xml:space="preserve"> </w:t>
            </w:r>
            <w:r w:rsidRPr="00B239FE">
              <w:rPr>
                <w:rFonts w:ascii="Verdana" w:hAnsi="Verdana" w:cs="Arial"/>
                <w:sz w:val="16"/>
                <w:szCs w:val="16"/>
              </w:rPr>
              <w:t>y construcción de mensajes elaborados con signos de diverso carácter, verbales y no verbales, como resultado de la participación activa del niño en las diferentes situaciones comunicativas de la vida cotidiana y en el empleo de procedimientos comunicativos de carácter dialogado y monologado. Habilidades comunicativas:</w:t>
            </w:r>
            <w:r w:rsidR="00B239FE" w:rsidRPr="00B239FE">
              <w:rPr>
                <w:rFonts w:ascii="Verdana" w:hAnsi="Verdana" w:cs="Arial"/>
                <w:sz w:val="16"/>
                <w:szCs w:val="16"/>
              </w:rPr>
              <w:t xml:space="preserve"> Identificar y describir los objetos, personas y fenómenos por su nombre y características. Identificar y pronunciar los sonidos del lenguaje. Comparar, clasificar y analizar empleando el lenguaje como mediador. Regulación de las acciones del niño a través del lenguaje (lenguaje interno). </w:t>
            </w:r>
          </w:p>
        </w:tc>
      </w:tr>
      <w:tr w:rsidR="00427206" w:rsidRPr="00B239FE" w14:paraId="175A30C4" w14:textId="77777777" w:rsidTr="00D34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14:paraId="5C9951F3" w14:textId="67A85ED3" w:rsidR="00427206" w:rsidRPr="00B239FE" w:rsidRDefault="00B239FE" w:rsidP="00250BF1">
            <w:pPr>
              <w:spacing w:line="276" w:lineRule="auto"/>
              <w:jc w:val="both"/>
              <w:rPr>
                <w:rFonts w:ascii="Verdana" w:hAnsi="Verdana" w:cs="Arial"/>
                <w:sz w:val="16"/>
                <w:szCs w:val="16"/>
              </w:rPr>
            </w:pPr>
            <w:r>
              <w:rPr>
                <w:rFonts w:ascii="Verdana" w:hAnsi="Verdana" w:cs="Arial"/>
                <w:sz w:val="16"/>
                <w:szCs w:val="16"/>
              </w:rPr>
              <w:t>Relación con el entorno</w:t>
            </w:r>
          </w:p>
        </w:tc>
        <w:tc>
          <w:tcPr>
            <w:tcW w:w="7087" w:type="dxa"/>
            <w:shd w:val="clear" w:color="auto" w:fill="FFFFFF" w:themeFill="background1"/>
          </w:tcPr>
          <w:p w14:paraId="00E9B88A" w14:textId="2229DC2C" w:rsidR="00427206" w:rsidRPr="00B239FE" w:rsidRDefault="00B239FE" w:rsidP="00250BF1">
            <w:pPr>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sidRPr="00B239FE">
              <w:rPr>
                <w:rFonts w:ascii="Verdana" w:hAnsi="Verdana" w:cs="Arial"/>
                <w:sz w:val="16"/>
                <w:szCs w:val="16"/>
              </w:rPr>
              <w:t>Esta dimensión no solo trata el conocimiento del entorno (mundo</w:t>
            </w:r>
            <w:r>
              <w:rPr>
                <w:rFonts w:ascii="Verdana" w:hAnsi="Verdana" w:cs="Arial"/>
                <w:sz w:val="16"/>
                <w:szCs w:val="16"/>
              </w:rPr>
              <w:t xml:space="preserve"> </w:t>
            </w:r>
            <w:r w:rsidRPr="00B239FE">
              <w:rPr>
                <w:rFonts w:ascii="Verdana" w:hAnsi="Verdana" w:cs="Arial"/>
                <w:sz w:val="16"/>
                <w:szCs w:val="16"/>
              </w:rPr>
              <w:t>natural, social y de los objetos), además, implica la interacción</w:t>
            </w:r>
            <w:r>
              <w:rPr>
                <w:rFonts w:ascii="Verdana" w:hAnsi="Verdana" w:cs="Arial"/>
                <w:sz w:val="16"/>
                <w:szCs w:val="16"/>
              </w:rPr>
              <w:t xml:space="preserve"> </w:t>
            </w:r>
            <w:r w:rsidRPr="00B239FE">
              <w:rPr>
                <w:rFonts w:ascii="Verdana" w:hAnsi="Verdana" w:cs="Arial"/>
                <w:sz w:val="16"/>
                <w:szCs w:val="16"/>
              </w:rPr>
              <w:t xml:space="preserve">del niño con dicho entorno. </w:t>
            </w:r>
            <w:r>
              <w:rPr>
                <w:rFonts w:ascii="Verdana" w:hAnsi="Verdana" w:cs="Arial"/>
                <w:sz w:val="16"/>
                <w:szCs w:val="16"/>
              </w:rPr>
              <w:t>H</w:t>
            </w:r>
            <w:r w:rsidRPr="00B239FE">
              <w:rPr>
                <w:rFonts w:ascii="Verdana" w:hAnsi="Verdana" w:cs="Arial"/>
                <w:sz w:val="16"/>
                <w:szCs w:val="16"/>
              </w:rPr>
              <w:t>abilidades</w:t>
            </w:r>
            <w:r>
              <w:rPr>
                <w:rFonts w:ascii="Verdana" w:hAnsi="Verdana" w:cs="Arial"/>
                <w:sz w:val="16"/>
                <w:szCs w:val="16"/>
              </w:rPr>
              <w:t xml:space="preserve"> </w:t>
            </w:r>
            <w:r w:rsidRPr="00B239FE">
              <w:rPr>
                <w:rFonts w:ascii="Verdana" w:hAnsi="Verdana" w:cs="Arial"/>
                <w:sz w:val="16"/>
                <w:szCs w:val="16"/>
              </w:rPr>
              <w:t>intelectuales generales que le permitan interactuar y asimilar los conocimientos,</w:t>
            </w:r>
            <w:r>
              <w:rPr>
                <w:rFonts w:ascii="Verdana" w:hAnsi="Verdana" w:cs="Arial"/>
                <w:sz w:val="16"/>
                <w:szCs w:val="16"/>
              </w:rPr>
              <w:t xml:space="preserve"> </w:t>
            </w:r>
            <w:r w:rsidRPr="00B239FE">
              <w:rPr>
                <w:rFonts w:ascii="Verdana" w:hAnsi="Verdana" w:cs="Arial"/>
                <w:sz w:val="16"/>
                <w:szCs w:val="16"/>
              </w:rPr>
              <w:t>a nivel de nociones elementales, de normas de comportamiento,</w:t>
            </w:r>
            <w:r>
              <w:rPr>
                <w:rFonts w:ascii="Verdana" w:hAnsi="Verdana" w:cs="Arial"/>
                <w:sz w:val="16"/>
                <w:szCs w:val="16"/>
              </w:rPr>
              <w:t xml:space="preserve"> </w:t>
            </w:r>
            <w:r w:rsidRPr="00B239FE">
              <w:rPr>
                <w:rFonts w:ascii="Verdana" w:hAnsi="Verdana" w:cs="Arial"/>
                <w:sz w:val="16"/>
                <w:szCs w:val="16"/>
              </w:rPr>
              <w:t>sentimientos y cualidades morales, en relación con los diferentes</w:t>
            </w:r>
            <w:r>
              <w:rPr>
                <w:rFonts w:ascii="Verdana" w:hAnsi="Verdana" w:cs="Arial"/>
                <w:sz w:val="16"/>
                <w:szCs w:val="16"/>
              </w:rPr>
              <w:t xml:space="preserve"> </w:t>
            </w:r>
            <w:r w:rsidRPr="00B239FE">
              <w:rPr>
                <w:rFonts w:ascii="Verdana" w:hAnsi="Verdana" w:cs="Arial"/>
                <w:sz w:val="16"/>
                <w:szCs w:val="16"/>
              </w:rPr>
              <w:t>elementos del entorno.</w:t>
            </w:r>
            <w:r>
              <w:rPr>
                <w:rFonts w:ascii="Verdana" w:hAnsi="Verdana" w:cs="Arial"/>
                <w:sz w:val="16"/>
                <w:szCs w:val="16"/>
              </w:rPr>
              <w:t xml:space="preserve"> </w:t>
            </w:r>
            <w:r w:rsidRPr="00B239FE">
              <w:rPr>
                <w:rFonts w:ascii="Verdana" w:hAnsi="Verdana" w:cs="Arial"/>
                <w:sz w:val="16"/>
                <w:szCs w:val="16"/>
              </w:rPr>
              <w:t>Integra las áreas de conocimiento y desarrollo: Conocimiento del</w:t>
            </w:r>
            <w:r>
              <w:rPr>
                <w:rFonts w:ascii="Verdana" w:hAnsi="Verdana" w:cs="Arial"/>
                <w:sz w:val="16"/>
                <w:szCs w:val="16"/>
              </w:rPr>
              <w:t xml:space="preserve"> </w:t>
            </w:r>
            <w:r w:rsidRPr="00B239FE">
              <w:rPr>
                <w:rFonts w:ascii="Verdana" w:hAnsi="Verdana" w:cs="Arial"/>
                <w:sz w:val="16"/>
                <w:szCs w:val="16"/>
              </w:rPr>
              <w:t>mundo de los objetos y sus relaciones, Conocimiento mundo natural,</w:t>
            </w:r>
            <w:r>
              <w:rPr>
                <w:rFonts w:ascii="Verdana" w:hAnsi="Verdana" w:cs="Arial"/>
                <w:sz w:val="16"/>
                <w:szCs w:val="16"/>
              </w:rPr>
              <w:t xml:space="preserve"> </w:t>
            </w:r>
            <w:r w:rsidRPr="00B239FE">
              <w:rPr>
                <w:rFonts w:ascii="Verdana" w:hAnsi="Verdana" w:cs="Arial"/>
                <w:sz w:val="16"/>
                <w:szCs w:val="16"/>
              </w:rPr>
              <w:t>Conocimiento del mundo social y Nociones elementales de</w:t>
            </w:r>
            <w:r>
              <w:rPr>
                <w:rFonts w:ascii="Verdana" w:hAnsi="Verdana" w:cs="Arial"/>
                <w:sz w:val="16"/>
                <w:szCs w:val="16"/>
              </w:rPr>
              <w:t xml:space="preserve"> </w:t>
            </w:r>
            <w:r w:rsidRPr="00B239FE">
              <w:rPr>
                <w:rFonts w:ascii="Verdana" w:hAnsi="Verdana" w:cs="Arial"/>
                <w:sz w:val="16"/>
                <w:szCs w:val="16"/>
              </w:rPr>
              <w:t>Matemática</w:t>
            </w:r>
            <w:r w:rsidR="006212D6">
              <w:rPr>
                <w:rFonts w:ascii="Verdana" w:hAnsi="Verdana" w:cs="Arial"/>
                <w:sz w:val="16"/>
                <w:szCs w:val="16"/>
              </w:rPr>
              <w:t xml:space="preserve">, </w:t>
            </w:r>
            <w:r w:rsidRPr="00B239FE">
              <w:rPr>
                <w:rFonts w:ascii="Verdana" w:hAnsi="Verdana" w:cs="Arial"/>
                <w:sz w:val="16"/>
                <w:szCs w:val="16"/>
              </w:rPr>
              <w:t>los contenidos de</w:t>
            </w:r>
            <w:r>
              <w:rPr>
                <w:rFonts w:ascii="Verdana" w:hAnsi="Verdana" w:cs="Arial"/>
                <w:sz w:val="16"/>
                <w:szCs w:val="16"/>
              </w:rPr>
              <w:t xml:space="preserve"> </w:t>
            </w:r>
            <w:r w:rsidRPr="00B239FE">
              <w:rPr>
                <w:rFonts w:ascii="Verdana" w:hAnsi="Verdana" w:cs="Arial"/>
                <w:sz w:val="16"/>
                <w:szCs w:val="16"/>
              </w:rPr>
              <w:t xml:space="preserve">computación, el juego de roles y la </w:t>
            </w:r>
            <w:r w:rsidRPr="00B239FE">
              <w:rPr>
                <w:rFonts w:ascii="Verdana" w:hAnsi="Verdana" w:cs="Arial"/>
                <w:sz w:val="16"/>
                <w:szCs w:val="16"/>
              </w:rPr>
              <w:lastRenderedPageBreak/>
              <w:t>actividad laboral.</w:t>
            </w:r>
            <w:r>
              <w:rPr>
                <w:rFonts w:ascii="Verdana" w:hAnsi="Verdana" w:cs="Arial"/>
                <w:sz w:val="16"/>
                <w:szCs w:val="16"/>
              </w:rPr>
              <w:t xml:space="preserve"> </w:t>
            </w:r>
            <w:r w:rsidRPr="00B239FE">
              <w:rPr>
                <w:rFonts w:ascii="Verdana" w:hAnsi="Verdana" w:cs="Arial"/>
                <w:sz w:val="16"/>
                <w:szCs w:val="16"/>
              </w:rPr>
              <w:t>El desarrollo de los intereses cognoscitivos, el deseo de saber, la</w:t>
            </w:r>
            <w:r>
              <w:rPr>
                <w:rFonts w:ascii="Verdana" w:hAnsi="Verdana" w:cs="Arial"/>
                <w:sz w:val="16"/>
                <w:szCs w:val="16"/>
              </w:rPr>
              <w:t xml:space="preserve"> </w:t>
            </w:r>
            <w:r w:rsidRPr="00B239FE">
              <w:rPr>
                <w:rFonts w:ascii="Verdana" w:hAnsi="Verdana" w:cs="Arial"/>
                <w:sz w:val="16"/>
                <w:szCs w:val="16"/>
              </w:rPr>
              <w:t>curiosidad y la formación de sentimientos y cualidades positivas hacia</w:t>
            </w:r>
            <w:r>
              <w:rPr>
                <w:rFonts w:ascii="Verdana" w:hAnsi="Verdana" w:cs="Arial"/>
                <w:sz w:val="16"/>
                <w:szCs w:val="16"/>
              </w:rPr>
              <w:t xml:space="preserve"> </w:t>
            </w:r>
            <w:r w:rsidR="006212D6">
              <w:rPr>
                <w:rFonts w:ascii="Verdana" w:hAnsi="Verdana" w:cs="Arial"/>
                <w:sz w:val="16"/>
                <w:szCs w:val="16"/>
              </w:rPr>
              <w:t xml:space="preserve">el entorno y su diversidad. </w:t>
            </w:r>
          </w:p>
        </w:tc>
      </w:tr>
      <w:tr w:rsidR="00427206" w:rsidRPr="00B239FE" w14:paraId="1FA16B1F" w14:textId="77777777" w:rsidTr="00D3475C">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14:paraId="7A0D7FFA" w14:textId="6F586237" w:rsidR="00427206" w:rsidRPr="00B239FE" w:rsidRDefault="00766C58" w:rsidP="00250BF1">
            <w:pPr>
              <w:spacing w:line="276" w:lineRule="auto"/>
              <w:jc w:val="both"/>
              <w:rPr>
                <w:rFonts w:ascii="Verdana" w:hAnsi="Verdana" w:cs="Arial"/>
                <w:sz w:val="16"/>
                <w:szCs w:val="16"/>
              </w:rPr>
            </w:pPr>
            <w:r>
              <w:rPr>
                <w:rFonts w:ascii="Verdana" w:hAnsi="Verdana" w:cs="Arial"/>
                <w:sz w:val="16"/>
                <w:szCs w:val="16"/>
              </w:rPr>
              <w:lastRenderedPageBreak/>
              <w:t xml:space="preserve">Estética </w:t>
            </w:r>
          </w:p>
        </w:tc>
        <w:tc>
          <w:tcPr>
            <w:tcW w:w="7087" w:type="dxa"/>
            <w:shd w:val="clear" w:color="auto" w:fill="FFFFFF" w:themeFill="background1"/>
          </w:tcPr>
          <w:p w14:paraId="72F3A389" w14:textId="7489D5F7" w:rsidR="00427206" w:rsidRPr="00B239FE" w:rsidRDefault="00766C58" w:rsidP="00250BF1">
            <w:pPr>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rPr>
            </w:pPr>
            <w:r>
              <w:rPr>
                <w:rFonts w:ascii="Verdana" w:hAnsi="Verdana" w:cs="Arial"/>
                <w:sz w:val="16"/>
                <w:szCs w:val="16"/>
              </w:rPr>
              <w:t>E</w:t>
            </w:r>
            <w:r w:rsidRPr="00766C58">
              <w:rPr>
                <w:rFonts w:ascii="Verdana" w:hAnsi="Verdana" w:cs="Arial"/>
                <w:sz w:val="16"/>
                <w:szCs w:val="16"/>
              </w:rPr>
              <w:t>stimular a los niños como espectadores de</w:t>
            </w:r>
            <w:r>
              <w:rPr>
                <w:rFonts w:ascii="Verdana" w:hAnsi="Verdana" w:cs="Arial"/>
                <w:sz w:val="16"/>
                <w:szCs w:val="16"/>
              </w:rPr>
              <w:t xml:space="preserve"> </w:t>
            </w:r>
            <w:r w:rsidRPr="00766C58">
              <w:rPr>
                <w:rFonts w:ascii="Verdana" w:hAnsi="Verdana" w:cs="Arial"/>
                <w:sz w:val="16"/>
                <w:szCs w:val="16"/>
              </w:rPr>
              <w:t>manifestaciones culturales</w:t>
            </w:r>
            <w:r>
              <w:rPr>
                <w:rFonts w:ascii="Verdana" w:hAnsi="Verdana" w:cs="Arial"/>
                <w:sz w:val="16"/>
                <w:szCs w:val="16"/>
              </w:rPr>
              <w:t xml:space="preserve"> y como sujetos que la expresan en las diferentes formas organizativas. Fomentar </w:t>
            </w:r>
            <w:r w:rsidRPr="00766C58">
              <w:rPr>
                <w:rFonts w:ascii="Verdana" w:hAnsi="Verdana" w:cs="Arial"/>
                <w:sz w:val="16"/>
                <w:szCs w:val="16"/>
              </w:rPr>
              <w:t>una actitud estética que</w:t>
            </w:r>
            <w:r>
              <w:rPr>
                <w:rFonts w:ascii="Verdana" w:hAnsi="Verdana" w:cs="Arial"/>
                <w:sz w:val="16"/>
                <w:szCs w:val="16"/>
              </w:rPr>
              <w:t xml:space="preserve"> </w:t>
            </w:r>
            <w:r w:rsidRPr="00766C58">
              <w:rPr>
                <w:rFonts w:ascii="Verdana" w:hAnsi="Verdana" w:cs="Arial"/>
                <w:sz w:val="16"/>
                <w:szCs w:val="16"/>
              </w:rPr>
              <w:t>les permita el disfrute de todo lo bello en cualquier manifestación, lugar,</w:t>
            </w:r>
            <w:r>
              <w:rPr>
                <w:rFonts w:ascii="Verdana" w:hAnsi="Verdana" w:cs="Arial"/>
                <w:sz w:val="16"/>
                <w:szCs w:val="16"/>
              </w:rPr>
              <w:t xml:space="preserve"> </w:t>
            </w:r>
            <w:r w:rsidRPr="00766C58">
              <w:rPr>
                <w:rFonts w:ascii="Verdana" w:hAnsi="Verdana" w:cs="Arial"/>
                <w:sz w:val="16"/>
                <w:szCs w:val="16"/>
              </w:rPr>
              <w:t>contexto en que desarrolle; todo esto debe posibilitar la formación de</w:t>
            </w:r>
            <w:r>
              <w:rPr>
                <w:rFonts w:ascii="Verdana" w:hAnsi="Verdana" w:cs="Arial"/>
                <w:sz w:val="16"/>
                <w:szCs w:val="16"/>
              </w:rPr>
              <w:t xml:space="preserve"> </w:t>
            </w:r>
            <w:r w:rsidRPr="00766C58">
              <w:rPr>
                <w:rFonts w:ascii="Verdana" w:hAnsi="Verdana" w:cs="Arial"/>
                <w:sz w:val="16"/>
                <w:szCs w:val="16"/>
              </w:rPr>
              <w:t>cualidades morales éticas y estéticas de la sociedad en que vive.</w:t>
            </w:r>
            <w:r w:rsidR="002E304F">
              <w:rPr>
                <w:rFonts w:ascii="Verdana" w:hAnsi="Verdana" w:cs="Arial"/>
                <w:sz w:val="16"/>
                <w:szCs w:val="16"/>
              </w:rPr>
              <w:t xml:space="preserve"> Se debe emplear categoría como:</w:t>
            </w:r>
            <w:r w:rsidR="002E304F">
              <w:t xml:space="preserve"> </w:t>
            </w:r>
            <w:r w:rsidR="002E304F" w:rsidRPr="002E304F">
              <w:rPr>
                <w:rFonts w:ascii="Verdana" w:hAnsi="Verdana" w:cs="Arial"/>
                <w:sz w:val="16"/>
                <w:szCs w:val="16"/>
              </w:rPr>
              <w:t>Bonito, lindo, hermoso, bello, agradable, / feo, horrible, horroroso, espantoso. Bueno, bondadoso, honesto, tierno, /malo, cruel, malicioso, perjudicial y dañino. Cómico, risible, divertido, chistoso, entretenido / burlesco, ridículo, gracioso. Noble, glorioso, maravilloso, fantástico, grandioso, perfecto /malicioso tramposo despreciable espantoso.</w:t>
            </w:r>
            <w:r w:rsidR="002E304F">
              <w:rPr>
                <w:rFonts w:ascii="Verdana" w:hAnsi="Verdana" w:cs="Arial"/>
                <w:sz w:val="16"/>
                <w:szCs w:val="16"/>
              </w:rPr>
              <w:t xml:space="preserve"> </w:t>
            </w:r>
          </w:p>
        </w:tc>
      </w:tr>
      <w:tr w:rsidR="00427206" w:rsidRPr="00B239FE" w14:paraId="3093CC86" w14:textId="77777777" w:rsidTr="00D34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uto"/>
            </w:tcBorders>
            <w:shd w:val="clear" w:color="auto" w:fill="FFFFFF" w:themeFill="background1"/>
          </w:tcPr>
          <w:p w14:paraId="0E9759C2" w14:textId="402D013A" w:rsidR="00427206" w:rsidRPr="00B239FE" w:rsidRDefault="00D66017" w:rsidP="00250BF1">
            <w:pPr>
              <w:spacing w:line="276" w:lineRule="auto"/>
              <w:jc w:val="both"/>
              <w:rPr>
                <w:rFonts w:ascii="Verdana" w:hAnsi="Verdana" w:cs="Arial"/>
                <w:sz w:val="16"/>
                <w:szCs w:val="16"/>
              </w:rPr>
            </w:pPr>
            <w:r w:rsidRPr="00B239FE">
              <w:rPr>
                <w:rFonts w:ascii="Verdana" w:hAnsi="Verdana" w:cs="Arial"/>
                <w:sz w:val="16"/>
                <w:szCs w:val="16"/>
              </w:rPr>
              <w:t>Social personal</w:t>
            </w:r>
          </w:p>
        </w:tc>
        <w:tc>
          <w:tcPr>
            <w:tcW w:w="7087" w:type="dxa"/>
            <w:tcBorders>
              <w:bottom w:val="single" w:sz="4" w:space="0" w:color="auto"/>
            </w:tcBorders>
            <w:shd w:val="clear" w:color="auto" w:fill="FFFFFF" w:themeFill="background1"/>
          </w:tcPr>
          <w:p w14:paraId="5F5B249E" w14:textId="0A8BF5D6" w:rsidR="00427206" w:rsidRPr="00B239FE" w:rsidRDefault="00833247" w:rsidP="00A83A98">
            <w:pPr>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rPr>
            </w:pPr>
            <w:r>
              <w:rPr>
                <w:rFonts w:ascii="Verdana" w:hAnsi="Verdana" w:cs="Arial"/>
                <w:sz w:val="16"/>
                <w:szCs w:val="16"/>
              </w:rPr>
              <w:t xml:space="preserve">Es la </w:t>
            </w:r>
            <w:r w:rsidR="00D66017" w:rsidRPr="00B239FE">
              <w:rPr>
                <w:rFonts w:ascii="Verdana" w:hAnsi="Verdana" w:cs="Arial"/>
                <w:sz w:val="16"/>
                <w:szCs w:val="16"/>
              </w:rPr>
              <w:t xml:space="preserve">formación en el niño de rasgos de identidad personal como ser humano, miembro de una familia, una comunidad y de su país, al </w:t>
            </w:r>
            <w:r w:rsidR="00D66017" w:rsidRPr="00A83A98">
              <w:rPr>
                <w:rFonts w:ascii="Verdana" w:hAnsi="Verdana" w:cs="Arial"/>
                <w:sz w:val="16"/>
                <w:szCs w:val="16"/>
              </w:rPr>
              <w:t>desarrollo de</w:t>
            </w:r>
            <w:r w:rsidR="00A83A98">
              <w:rPr>
                <w:rFonts w:ascii="Verdana" w:hAnsi="Verdana" w:cs="Arial"/>
                <w:sz w:val="16"/>
                <w:szCs w:val="16"/>
              </w:rPr>
              <w:t xml:space="preserve"> </w:t>
            </w:r>
            <w:r w:rsidR="00D66017" w:rsidRPr="00A83A98">
              <w:rPr>
                <w:rFonts w:ascii="Verdana" w:hAnsi="Verdana" w:cs="Arial"/>
                <w:sz w:val="16"/>
                <w:szCs w:val="16"/>
              </w:rPr>
              <w:t xml:space="preserve">la independencia, de emociones, sentimientos y cualidades morales y de hábitos higiénicos, nutricionales y de comportamiento social. Sus contenidos tienen salida en el tratamiento de los contenidos </w:t>
            </w:r>
            <w:r w:rsidR="00D66017" w:rsidRPr="00B239FE">
              <w:rPr>
                <w:rFonts w:ascii="Verdana" w:hAnsi="Verdana" w:cs="Arial"/>
                <w:sz w:val="16"/>
                <w:szCs w:val="16"/>
              </w:rPr>
              <w:t xml:space="preserve">de las demás dimensiones en todos los momentos de su vida. En esta convergen las aspiraciones del currículo, por lo que ofrece una visión integral del desarrollo infantil. </w:t>
            </w:r>
          </w:p>
        </w:tc>
      </w:tr>
    </w:tbl>
    <w:p w14:paraId="4201AF75" w14:textId="77777777" w:rsidR="00350116" w:rsidRDefault="00350116">
      <w:pPr>
        <w:spacing w:after="0" w:line="360" w:lineRule="auto"/>
        <w:jc w:val="both"/>
        <w:rPr>
          <w:rFonts w:ascii="Verdana" w:hAnsi="Verdana" w:cs="Times New Roman"/>
          <w:sz w:val="20"/>
        </w:rPr>
      </w:pPr>
    </w:p>
    <w:p w14:paraId="08AB3F73" w14:textId="18AD61BE" w:rsidR="008563DC" w:rsidRPr="00A83A98" w:rsidRDefault="00AD7696">
      <w:pPr>
        <w:spacing w:after="0" w:line="360" w:lineRule="auto"/>
        <w:jc w:val="both"/>
        <w:rPr>
          <w:rFonts w:ascii="Verdana" w:hAnsi="Verdana" w:cs="Times New Roman"/>
          <w:sz w:val="20"/>
        </w:rPr>
      </w:pPr>
      <w:r w:rsidRPr="00A83A98">
        <w:rPr>
          <w:rFonts w:ascii="Verdana" w:hAnsi="Verdana" w:cs="Times New Roman"/>
          <w:sz w:val="20"/>
        </w:rPr>
        <w:t>De</w:t>
      </w:r>
      <w:r w:rsidR="00630F9A" w:rsidRPr="00A83A98">
        <w:rPr>
          <w:rFonts w:ascii="Verdana" w:hAnsi="Verdana" w:cs="Times New Roman"/>
          <w:sz w:val="20"/>
        </w:rPr>
        <w:t xml:space="preserve">sde las revisiones realizadas, </w:t>
      </w:r>
      <w:r w:rsidRPr="00A83A98">
        <w:rPr>
          <w:rFonts w:ascii="Verdana" w:hAnsi="Verdana" w:cs="Times New Roman"/>
          <w:sz w:val="20"/>
        </w:rPr>
        <w:t xml:space="preserve">el qué evaluar en la </w:t>
      </w:r>
      <w:r w:rsidR="00630F9A" w:rsidRPr="00A83A98">
        <w:rPr>
          <w:rFonts w:ascii="Verdana" w:hAnsi="Verdana" w:cs="Times New Roman"/>
          <w:sz w:val="20"/>
        </w:rPr>
        <w:t xml:space="preserve">infancia </w:t>
      </w:r>
      <w:r w:rsidRPr="00A83A98">
        <w:rPr>
          <w:rFonts w:ascii="Verdana" w:hAnsi="Verdana" w:cs="Times New Roman"/>
          <w:sz w:val="20"/>
        </w:rPr>
        <w:t>preescolar</w:t>
      </w:r>
      <w:r w:rsidR="00A83A98">
        <w:rPr>
          <w:rFonts w:ascii="Verdana" w:hAnsi="Verdana" w:cs="Times New Roman"/>
          <w:sz w:val="20"/>
        </w:rPr>
        <w:t xml:space="preserve"> </w:t>
      </w:r>
      <w:r w:rsidRPr="00A83A98">
        <w:rPr>
          <w:rFonts w:ascii="Verdana" w:hAnsi="Verdana" w:cs="Times New Roman"/>
          <w:sz w:val="20"/>
        </w:rPr>
        <w:t xml:space="preserve">queda definido de la siguiente manera: se evalúa </w:t>
      </w:r>
      <w:r w:rsidR="00630F9A" w:rsidRPr="00A83A98">
        <w:rPr>
          <w:rFonts w:ascii="Verdana" w:hAnsi="Verdana" w:cs="Times New Roman"/>
          <w:sz w:val="20"/>
        </w:rPr>
        <w:t xml:space="preserve">el </w:t>
      </w:r>
      <w:r w:rsidRPr="00A83A98">
        <w:rPr>
          <w:rFonts w:ascii="Verdana" w:hAnsi="Verdana" w:cs="Times New Roman"/>
          <w:sz w:val="20"/>
        </w:rPr>
        <w:t>desarrollo integral del niño</w:t>
      </w:r>
      <w:r w:rsidR="00630F9A" w:rsidRPr="00A83A98">
        <w:rPr>
          <w:rFonts w:ascii="Verdana" w:hAnsi="Verdana" w:cs="Times New Roman"/>
          <w:sz w:val="20"/>
        </w:rPr>
        <w:t xml:space="preserve"> donde la vía fundamental </w:t>
      </w:r>
      <w:r w:rsidR="00684BEE" w:rsidRPr="00A83A98">
        <w:rPr>
          <w:rFonts w:ascii="Verdana" w:hAnsi="Verdana" w:cs="Times New Roman"/>
          <w:sz w:val="20"/>
        </w:rPr>
        <w:t xml:space="preserve">son las </w:t>
      </w:r>
      <w:r w:rsidR="00630F9A" w:rsidRPr="00A83A98">
        <w:rPr>
          <w:rFonts w:ascii="Verdana" w:hAnsi="Verdana" w:cs="Times New Roman"/>
          <w:sz w:val="20"/>
        </w:rPr>
        <w:t>cinco dimensiones de educación y desarrollo; l</w:t>
      </w:r>
      <w:r w:rsidRPr="00A83A98">
        <w:rPr>
          <w:rFonts w:ascii="Verdana" w:hAnsi="Verdana" w:cs="Times New Roman"/>
          <w:sz w:val="20"/>
        </w:rPr>
        <w:t>as habilidades y conocimientos adquiridos y los que están en vías de adquisición con la ayuda del adulto, las cuales son necesarias para la próxima etapa. Se evalúa el desarrollo</w:t>
      </w:r>
      <w:r w:rsidR="00630F9A" w:rsidRPr="00A83A98">
        <w:rPr>
          <w:rFonts w:ascii="Verdana" w:hAnsi="Verdana" w:cs="Times New Roman"/>
          <w:sz w:val="20"/>
        </w:rPr>
        <w:t xml:space="preserve"> (integral)</w:t>
      </w:r>
      <w:r w:rsidRPr="00A83A98">
        <w:rPr>
          <w:rFonts w:ascii="Verdana" w:hAnsi="Verdana" w:cs="Times New Roman"/>
          <w:sz w:val="20"/>
        </w:rPr>
        <w:t xml:space="preserve"> y para el desarrollo</w:t>
      </w:r>
      <w:r w:rsidR="00630F9A" w:rsidRPr="00A83A98">
        <w:rPr>
          <w:rFonts w:ascii="Verdana" w:hAnsi="Verdana" w:cs="Times New Roman"/>
          <w:sz w:val="20"/>
        </w:rPr>
        <w:t xml:space="preserve"> (las condiciones que lo generan)</w:t>
      </w:r>
      <w:r w:rsidRPr="00A83A98">
        <w:rPr>
          <w:rFonts w:ascii="Verdana" w:hAnsi="Verdana" w:cs="Times New Roman"/>
          <w:sz w:val="20"/>
        </w:rPr>
        <w:t>, el resultado obtenido en una tarea y el proceso para solucionarla</w:t>
      </w:r>
      <w:r w:rsidR="00630F9A" w:rsidRPr="00A83A98">
        <w:rPr>
          <w:rFonts w:ascii="Verdana" w:hAnsi="Verdana" w:cs="Times New Roman"/>
          <w:sz w:val="20"/>
        </w:rPr>
        <w:t xml:space="preserve">. </w:t>
      </w:r>
    </w:p>
    <w:p w14:paraId="2080AD05" w14:textId="0B340488" w:rsidR="0059381E" w:rsidRPr="00A83A98" w:rsidRDefault="0059381E" w:rsidP="00F26749">
      <w:pPr>
        <w:spacing w:after="0" w:line="360" w:lineRule="auto"/>
        <w:jc w:val="both"/>
        <w:rPr>
          <w:rFonts w:ascii="Verdana" w:hAnsi="Verdana" w:cs="Times New Roman"/>
          <w:sz w:val="20"/>
        </w:rPr>
      </w:pPr>
      <w:r w:rsidRPr="00A83A98">
        <w:rPr>
          <w:rFonts w:ascii="Verdana" w:hAnsi="Verdana" w:cs="Times New Roman"/>
          <w:sz w:val="20"/>
        </w:rPr>
        <w:t xml:space="preserve">¿Cómo hacer </w:t>
      </w:r>
      <w:r w:rsidR="00684BEE" w:rsidRPr="00A83A98">
        <w:rPr>
          <w:rFonts w:ascii="Verdana" w:hAnsi="Verdana" w:cs="Times New Roman"/>
          <w:sz w:val="20"/>
        </w:rPr>
        <w:t xml:space="preserve">la evaluación </w:t>
      </w:r>
      <w:r w:rsidRPr="00A83A98">
        <w:rPr>
          <w:rFonts w:ascii="Verdana" w:hAnsi="Verdana" w:cs="Times New Roman"/>
          <w:sz w:val="20"/>
        </w:rPr>
        <w:t xml:space="preserve">en el proceso educativo de la infancia preescolar? </w:t>
      </w:r>
    </w:p>
    <w:p w14:paraId="54046AA7" w14:textId="1F422AED" w:rsidR="001E4443" w:rsidRPr="00CE38E6" w:rsidRDefault="005B3AE8" w:rsidP="00F26749">
      <w:pPr>
        <w:spacing w:after="0" w:line="360" w:lineRule="auto"/>
        <w:jc w:val="both"/>
        <w:rPr>
          <w:rFonts w:ascii="Verdana" w:hAnsi="Verdana" w:cs="Times New Roman"/>
          <w:sz w:val="20"/>
        </w:rPr>
      </w:pPr>
      <w:r w:rsidRPr="00A83A98">
        <w:rPr>
          <w:rFonts w:ascii="Verdana" w:hAnsi="Verdana" w:cs="Times New Roman"/>
          <w:sz w:val="20"/>
        </w:rPr>
        <w:t>U</w:t>
      </w:r>
      <w:r w:rsidR="009021F3" w:rsidRPr="00A83A98">
        <w:rPr>
          <w:rFonts w:ascii="Verdana" w:hAnsi="Verdana" w:cs="Times New Roman"/>
          <w:sz w:val="20"/>
        </w:rPr>
        <w:t>na revisión en la literatura reveló dos direcciones complementarias a considerar en el cómo hacer la evaluación, primero el uso de métodos de evaluación para recopilar la información, y segundo, experiencias</w:t>
      </w:r>
      <w:r w:rsidR="009021F3" w:rsidRPr="00CE38E6">
        <w:rPr>
          <w:rFonts w:ascii="Verdana" w:hAnsi="Verdana" w:cs="Times New Roman"/>
          <w:sz w:val="20"/>
        </w:rPr>
        <w:t xml:space="preserve"> incorporadas a las ciencias </w:t>
      </w:r>
      <w:r w:rsidR="009C2E83" w:rsidRPr="00CE38E6">
        <w:rPr>
          <w:rFonts w:ascii="Verdana" w:hAnsi="Verdana" w:cs="Times New Roman"/>
          <w:sz w:val="20"/>
        </w:rPr>
        <w:t xml:space="preserve">de la educación </w:t>
      </w:r>
      <w:r w:rsidR="009021F3" w:rsidRPr="00CE38E6">
        <w:rPr>
          <w:rFonts w:ascii="Verdana" w:hAnsi="Verdana" w:cs="Times New Roman"/>
          <w:sz w:val="20"/>
        </w:rPr>
        <w:t xml:space="preserve">proveniente de otras ciencias y disciplinas para mejorar la evaluación. </w:t>
      </w:r>
    </w:p>
    <w:p w14:paraId="487C63EE" w14:textId="63C0E06B" w:rsidR="001E4443" w:rsidRDefault="009021F3" w:rsidP="00F26749">
      <w:pPr>
        <w:spacing w:after="0" w:line="360" w:lineRule="auto"/>
        <w:jc w:val="both"/>
        <w:rPr>
          <w:rFonts w:ascii="Verdana" w:hAnsi="Verdana" w:cs="Times New Roman"/>
          <w:sz w:val="20"/>
        </w:rPr>
      </w:pPr>
      <w:r w:rsidRPr="00CE38E6">
        <w:rPr>
          <w:rFonts w:ascii="Verdana" w:hAnsi="Verdana" w:cs="Times New Roman"/>
          <w:sz w:val="20"/>
        </w:rPr>
        <w:t xml:space="preserve">Los métodos de evaluación son herramientas efectivas para ejecutar la evaluación en el proceso educativo. En este sentido, Moreno (2016:196) precisa </w:t>
      </w:r>
      <w:r w:rsidRPr="00CE38E6">
        <w:rPr>
          <w:rFonts w:ascii="Verdana" w:hAnsi="Verdana" w:cs="Times New Roman"/>
          <w:i/>
          <w:sz w:val="20"/>
        </w:rPr>
        <w:t>“Cuando se trata el tema de la evaluación educativa, (…) El menú de opciones es poco diverso: observación, entrevista, trabajos o tareas, exposiciones, examen tradicional, pruebas objetivas, autoevaluación, co-evaluación</w:t>
      </w:r>
      <w:r>
        <w:rPr>
          <w:rFonts w:ascii="Verdana" w:hAnsi="Verdana" w:cs="Times New Roman"/>
          <w:i/>
          <w:sz w:val="20"/>
        </w:rPr>
        <w:t xml:space="preserve"> (…) Lo importante en todos los casos serán los usos que se hagan y las funcione</w:t>
      </w:r>
      <w:r w:rsidRPr="00A83A98">
        <w:rPr>
          <w:rFonts w:ascii="Verdana" w:hAnsi="Verdana" w:cs="Times New Roman"/>
          <w:i/>
          <w:sz w:val="20"/>
        </w:rPr>
        <w:t>s”</w:t>
      </w:r>
      <w:r w:rsidR="00F92CF1" w:rsidRPr="00A83A98">
        <w:rPr>
          <w:rFonts w:ascii="Verdana" w:hAnsi="Verdana" w:cs="Times New Roman"/>
          <w:i/>
          <w:sz w:val="20"/>
        </w:rPr>
        <w:t>.</w:t>
      </w:r>
    </w:p>
    <w:p w14:paraId="754B2E6E" w14:textId="21043AEE" w:rsidR="00CE38E6" w:rsidRDefault="00DF137C">
      <w:pPr>
        <w:spacing w:after="0" w:line="360" w:lineRule="auto"/>
        <w:jc w:val="both"/>
        <w:rPr>
          <w:rFonts w:ascii="Verdana" w:hAnsi="Verdana" w:cs="Times New Roman"/>
          <w:sz w:val="20"/>
        </w:rPr>
      </w:pPr>
      <w:r>
        <w:rPr>
          <w:rFonts w:ascii="Verdana" w:hAnsi="Verdana" w:cs="Times New Roman"/>
          <w:sz w:val="20"/>
        </w:rPr>
        <w:t xml:space="preserve">De igual modo, </w:t>
      </w:r>
      <w:r w:rsidR="009021F3">
        <w:rPr>
          <w:rFonts w:ascii="Verdana" w:hAnsi="Verdana" w:cs="Times New Roman"/>
          <w:sz w:val="20"/>
        </w:rPr>
        <w:t xml:space="preserve">Moreno (2016) </w:t>
      </w:r>
      <w:r>
        <w:rPr>
          <w:rFonts w:ascii="Verdana" w:hAnsi="Verdana" w:cs="Times New Roman"/>
          <w:sz w:val="20"/>
        </w:rPr>
        <w:t xml:space="preserve">comenta </w:t>
      </w:r>
      <w:r w:rsidR="009021F3">
        <w:rPr>
          <w:rFonts w:ascii="Verdana" w:hAnsi="Verdana" w:cs="Times New Roman"/>
          <w:sz w:val="20"/>
        </w:rPr>
        <w:t>que la aplicación de los métodos evaluativos no es igual en una investigación científica que en el contexto del aula. En el aula, la educadora lleva varias acciones para conducir el proceso, por tanto, en ocasiones, le resulta complejo aplicar con efectividad las técnicas y procedimientos de evaluación.</w:t>
      </w:r>
    </w:p>
    <w:p w14:paraId="5556EFCC" w14:textId="74DACE22" w:rsidR="00CE38E6" w:rsidRPr="00CE38E6" w:rsidRDefault="00CE38E6" w:rsidP="00CE38E6">
      <w:pPr>
        <w:spacing w:after="0" w:line="360" w:lineRule="auto"/>
        <w:jc w:val="both"/>
        <w:rPr>
          <w:rFonts w:ascii="Verdana" w:hAnsi="Verdana" w:cs="Times New Roman"/>
          <w:sz w:val="20"/>
        </w:rPr>
      </w:pPr>
      <w:r w:rsidRPr="00CE38E6">
        <w:rPr>
          <w:rFonts w:ascii="Verdana" w:hAnsi="Verdana" w:cs="Times New Roman"/>
          <w:sz w:val="20"/>
        </w:rPr>
        <w:t xml:space="preserve">Desde esta visión, varios investigadores educativos recomiendan utilizar los métodos evaluativos para ejecutar la evaluación en cualquier proceso educativo, sin </w:t>
      </w:r>
      <w:r w:rsidRPr="00CE38E6">
        <w:rPr>
          <w:rFonts w:ascii="Verdana" w:hAnsi="Verdana" w:cs="Times New Roman"/>
          <w:sz w:val="20"/>
        </w:rPr>
        <w:lastRenderedPageBreak/>
        <w:t xml:space="preserve">embargo, su efectividad depende de tres elementos: el momento de su aplicación (al inicio, parcial o final), el tipo de educación y los métodos de enseñanza (Moreno, 2016; Castillo, 2018; Cáceres, </w:t>
      </w:r>
      <w:r w:rsidR="00EF1DCF">
        <w:rPr>
          <w:rFonts w:ascii="Verdana" w:hAnsi="Verdana" w:cs="Times New Roman"/>
          <w:sz w:val="20"/>
        </w:rPr>
        <w:t>et al.</w:t>
      </w:r>
      <w:r w:rsidRPr="00CE38E6">
        <w:rPr>
          <w:rFonts w:ascii="Verdana" w:hAnsi="Verdana" w:cs="Times New Roman"/>
          <w:sz w:val="20"/>
        </w:rPr>
        <w:t xml:space="preserve">, 2018). </w:t>
      </w:r>
    </w:p>
    <w:p w14:paraId="4014683E" w14:textId="0552FF23" w:rsidR="00CE38E6" w:rsidRDefault="00CE38E6" w:rsidP="00CE38E6">
      <w:pPr>
        <w:spacing w:after="0" w:line="360" w:lineRule="auto"/>
        <w:jc w:val="both"/>
        <w:rPr>
          <w:rFonts w:ascii="Verdana" w:hAnsi="Verdana" w:cs="Times New Roman"/>
          <w:sz w:val="20"/>
        </w:rPr>
      </w:pPr>
      <w:r w:rsidRPr="00CE38E6">
        <w:rPr>
          <w:rFonts w:ascii="Verdana" w:hAnsi="Verdana" w:cs="Times New Roman"/>
          <w:sz w:val="20"/>
        </w:rPr>
        <w:t xml:space="preserve">En este sentido, </w:t>
      </w:r>
      <w:r w:rsidR="00A83A98">
        <w:rPr>
          <w:rFonts w:ascii="Verdana" w:hAnsi="Verdana" w:cs="Times New Roman"/>
          <w:sz w:val="20"/>
        </w:rPr>
        <w:t xml:space="preserve">el artículo </w:t>
      </w:r>
      <w:r w:rsidRPr="00CE38E6">
        <w:rPr>
          <w:rFonts w:ascii="Verdana" w:hAnsi="Verdana" w:cs="Times New Roman"/>
          <w:sz w:val="20"/>
        </w:rPr>
        <w:t>centra su atención en la infancia preescolar debido a las particularidades del proceso educativo, su objetivo, sus métodos y formas de aplicar la evaluación.</w:t>
      </w:r>
    </w:p>
    <w:p w14:paraId="18B304D8" w14:textId="2E1CB68A" w:rsidR="001E4443" w:rsidRDefault="009021F3">
      <w:pPr>
        <w:spacing w:after="0" w:line="360" w:lineRule="auto"/>
        <w:jc w:val="both"/>
        <w:rPr>
          <w:rFonts w:ascii="Verdana" w:hAnsi="Verdana" w:cs="Times New Roman"/>
          <w:sz w:val="20"/>
        </w:rPr>
      </w:pPr>
      <w:r>
        <w:rPr>
          <w:rFonts w:ascii="Verdana" w:hAnsi="Verdana" w:cs="Times New Roman"/>
          <w:sz w:val="20"/>
        </w:rPr>
        <w:t>Visto así</w:t>
      </w:r>
      <w:r w:rsidRPr="00A83A98">
        <w:rPr>
          <w:rFonts w:ascii="Verdana" w:hAnsi="Verdana" w:cs="Times New Roman"/>
          <w:sz w:val="20"/>
        </w:rPr>
        <w:t>, el cómo hacer la evaluación en</w:t>
      </w:r>
      <w:r>
        <w:rPr>
          <w:rFonts w:ascii="Verdana" w:hAnsi="Verdana" w:cs="Times New Roman"/>
          <w:sz w:val="20"/>
        </w:rPr>
        <w:t xml:space="preserve"> la infancia preescolar está precedida de una metodología que orienta y organiza la ejecución de la evaluación. En específico, la mayoría de los países latinoamericanos utilizan la metodología de evaluación en la educación preescolar como herramienta para dirigir la evaluación en el proceso educativo con sistematicidad y rigor científico, tal es el caso de </w:t>
      </w:r>
      <w:r w:rsidR="00986181" w:rsidRPr="00986181">
        <w:rPr>
          <w:rFonts w:ascii="Verdana" w:hAnsi="Verdana" w:cs="Times New Roman"/>
          <w:sz w:val="20"/>
        </w:rPr>
        <w:t>Ecuador (MEN, 2019)</w:t>
      </w:r>
      <w:r w:rsidR="00986181">
        <w:rPr>
          <w:rFonts w:ascii="Verdana" w:hAnsi="Verdana" w:cs="Times New Roman"/>
          <w:sz w:val="20"/>
        </w:rPr>
        <w:t xml:space="preserve">, </w:t>
      </w:r>
      <w:r w:rsidR="00986181" w:rsidRPr="00986181">
        <w:rPr>
          <w:rFonts w:ascii="Verdana" w:hAnsi="Verdana" w:cs="Times New Roman"/>
          <w:sz w:val="20"/>
        </w:rPr>
        <w:t>Chile (MINEDUC, 2018)</w:t>
      </w:r>
      <w:r w:rsidR="00986181">
        <w:rPr>
          <w:rFonts w:ascii="Verdana" w:hAnsi="Verdana" w:cs="Times New Roman"/>
          <w:sz w:val="20"/>
        </w:rPr>
        <w:t xml:space="preserve"> y </w:t>
      </w:r>
      <w:r w:rsidR="00986181" w:rsidRPr="00986181">
        <w:rPr>
          <w:rFonts w:ascii="Verdana" w:hAnsi="Verdana" w:cs="Times New Roman"/>
          <w:sz w:val="20"/>
        </w:rPr>
        <w:t>México (SEP, 2017)</w:t>
      </w:r>
      <w:r w:rsidR="00986181">
        <w:rPr>
          <w:rFonts w:ascii="Verdana" w:hAnsi="Verdana" w:cs="Times New Roman"/>
          <w:sz w:val="20"/>
        </w:rPr>
        <w:t xml:space="preserve">. </w:t>
      </w:r>
      <w:r w:rsidR="00986181" w:rsidRPr="00986181">
        <w:rPr>
          <w:rFonts w:ascii="Verdana" w:hAnsi="Verdana" w:cs="Times New Roman"/>
          <w:sz w:val="20"/>
        </w:rPr>
        <w:t xml:space="preserve"> </w:t>
      </w:r>
    </w:p>
    <w:p w14:paraId="26CD96BB" w14:textId="5C12A2FA" w:rsidR="001E4443" w:rsidRDefault="009021F3">
      <w:pPr>
        <w:spacing w:after="0" w:line="360" w:lineRule="auto"/>
        <w:jc w:val="both"/>
        <w:rPr>
          <w:rFonts w:ascii="Verdana" w:hAnsi="Verdana" w:cs="Times New Roman"/>
          <w:sz w:val="20"/>
        </w:rPr>
      </w:pPr>
      <w:r>
        <w:rPr>
          <w:rFonts w:ascii="Verdana" w:hAnsi="Verdana" w:cs="Times New Roman"/>
          <w:sz w:val="20"/>
        </w:rPr>
        <w:t xml:space="preserve">En Cuba, la Res. 238/2014, metodología vigente para realizar la evaluación en el proceso educativo de la infancia preescolar, define un concepto de evaluación, sus formas y sus métodos de aplicación. Con respeto a sus formas, se establece tres tipos durante el proceso educativo: la sistemática, la parcial y la final. </w:t>
      </w:r>
    </w:p>
    <w:p w14:paraId="381C499E" w14:textId="77777777" w:rsidR="001E4443" w:rsidRDefault="009021F3">
      <w:pPr>
        <w:spacing w:after="0" w:line="360" w:lineRule="auto"/>
        <w:jc w:val="both"/>
        <w:rPr>
          <w:rFonts w:ascii="Verdana" w:hAnsi="Verdana" w:cs="Times New Roman"/>
          <w:sz w:val="20"/>
        </w:rPr>
      </w:pPr>
      <w:r>
        <w:rPr>
          <w:rFonts w:ascii="Verdana" w:hAnsi="Verdana" w:cs="Times New Roman"/>
          <w:sz w:val="20"/>
        </w:rPr>
        <w:t>La evaluación sistemática se realiza durante todo el proceso educativo a través de la observación y con anotaciones en una libreta. La resolución precisa:</w:t>
      </w:r>
      <w:r>
        <w:rPr>
          <w:rFonts w:ascii="Verdana" w:hAnsi="Verdana" w:cs="Times New Roman"/>
          <w:i/>
          <w:sz w:val="20"/>
        </w:rPr>
        <w:t xml:space="preserve"> “se observa cómo trabajan, cómo interactúan con otros niños y adultos, de qué forma se motivan (…) que dificultades afrontan, cómo utilizan los medios, juguetes y materiales didácticos, cómo contestan a las preguntas”</w:t>
      </w:r>
      <w:r>
        <w:rPr>
          <w:rFonts w:ascii="Verdana" w:hAnsi="Verdana" w:cs="Times New Roman"/>
          <w:sz w:val="20"/>
        </w:rPr>
        <w:t xml:space="preserve"> (p.3)  </w:t>
      </w:r>
    </w:p>
    <w:p w14:paraId="30410964" w14:textId="21EE2628" w:rsidR="001E4443" w:rsidRDefault="009021F3">
      <w:pPr>
        <w:spacing w:after="0" w:line="360" w:lineRule="auto"/>
        <w:jc w:val="both"/>
        <w:rPr>
          <w:rFonts w:ascii="Verdana" w:hAnsi="Verdana" w:cs="Times New Roman"/>
          <w:sz w:val="20"/>
        </w:rPr>
      </w:pPr>
      <w:r>
        <w:rPr>
          <w:rFonts w:ascii="Verdana" w:hAnsi="Verdana" w:cs="Times New Roman"/>
          <w:sz w:val="20"/>
        </w:rPr>
        <w:t xml:space="preserve">Con respecto a la evaluación parcial, el uso de la observación es importante, aunque es preciso utilizar otros métodos evaluativos para realizar una valoración integral del niño. En este sentido, </w:t>
      </w:r>
      <w:r w:rsidRPr="00A83A98">
        <w:rPr>
          <w:rFonts w:ascii="Verdana" w:hAnsi="Verdana" w:cs="Times New Roman"/>
          <w:sz w:val="20"/>
        </w:rPr>
        <w:t>la resolución</w:t>
      </w:r>
      <w:r w:rsidR="007039C6" w:rsidRPr="00A83A98">
        <w:t xml:space="preserve"> </w:t>
      </w:r>
      <w:r w:rsidR="007039C6" w:rsidRPr="00A83A98">
        <w:rPr>
          <w:rFonts w:ascii="Verdana" w:hAnsi="Verdana" w:cs="Times New Roman"/>
          <w:sz w:val="20"/>
        </w:rPr>
        <w:t>238/2014</w:t>
      </w:r>
      <w:r w:rsidRPr="00A83A98">
        <w:rPr>
          <w:rFonts w:ascii="Verdana" w:hAnsi="Verdana" w:cs="Times New Roman"/>
          <w:sz w:val="20"/>
        </w:rPr>
        <w:t xml:space="preserve"> indica</w:t>
      </w:r>
      <w:r>
        <w:rPr>
          <w:rFonts w:ascii="Verdana" w:hAnsi="Verdana" w:cs="Times New Roman"/>
          <w:sz w:val="20"/>
        </w:rPr>
        <w:t xml:space="preserve">: </w:t>
      </w:r>
      <w:r>
        <w:rPr>
          <w:rFonts w:ascii="Verdana" w:hAnsi="Verdana" w:cs="Times New Roman"/>
          <w:i/>
          <w:sz w:val="20"/>
        </w:rPr>
        <w:t xml:space="preserve">“constituye el momento en que el docente y el ejecutor de conjunto con la familia, realizan un análisis de desarrollo alcanzado por el niño (…) se prevén exploraciones, pruebas, se crea situaciones pedagógicas para profundizar en algún aspecto y se analiza los resultados de la actividad” </w:t>
      </w:r>
      <w:r>
        <w:rPr>
          <w:rFonts w:ascii="Verdana" w:hAnsi="Verdana" w:cs="Times New Roman"/>
          <w:sz w:val="20"/>
        </w:rPr>
        <w:t xml:space="preserve">(p.4).    </w:t>
      </w:r>
    </w:p>
    <w:p w14:paraId="4A1216BF" w14:textId="77777777" w:rsidR="001E4443" w:rsidRDefault="009021F3">
      <w:pPr>
        <w:spacing w:after="0" w:line="360" w:lineRule="auto"/>
        <w:jc w:val="both"/>
        <w:rPr>
          <w:rFonts w:ascii="Verdana" w:hAnsi="Verdana" w:cs="Times New Roman"/>
          <w:sz w:val="20"/>
        </w:rPr>
      </w:pPr>
      <w:r>
        <w:rPr>
          <w:rFonts w:ascii="Verdana" w:hAnsi="Verdana" w:cs="Times New Roman"/>
          <w:sz w:val="20"/>
        </w:rPr>
        <w:t>Por otra parte, en la evaluación final, el educador debe realizar una intensa l</w:t>
      </w:r>
      <w:r w:rsidRPr="00572E32">
        <w:rPr>
          <w:rFonts w:ascii="Verdana" w:hAnsi="Verdana" w:cs="Times New Roman"/>
          <w:sz w:val="20"/>
        </w:rPr>
        <w:t xml:space="preserve">abora </w:t>
      </w:r>
      <w:r>
        <w:rPr>
          <w:rFonts w:ascii="Verdana" w:hAnsi="Verdana" w:cs="Times New Roman"/>
          <w:sz w:val="20"/>
        </w:rPr>
        <w:t xml:space="preserve">en el grupo </w:t>
      </w:r>
      <w:r>
        <w:rPr>
          <w:rFonts w:ascii="Verdana" w:hAnsi="Verdana" w:cs="Times New Roman"/>
          <w:i/>
          <w:sz w:val="20"/>
        </w:rPr>
        <w:t>“los resultados individuales se registran a partir de los logros del desarrollo alcanzados (…) las tareas diagnósticas que se aplican en el grado preescolar exploran el nivel alcanzado en aspecto relacionados con el lenguaje, la motricidad fina, la percepción visual y el establecimiento de relaciones”</w:t>
      </w:r>
      <w:r>
        <w:rPr>
          <w:rFonts w:ascii="Verdana" w:hAnsi="Verdana" w:cs="Times New Roman"/>
          <w:sz w:val="20"/>
        </w:rPr>
        <w:t xml:space="preserve"> (p.5). </w:t>
      </w:r>
    </w:p>
    <w:p w14:paraId="32FF79ED" w14:textId="00BABD99" w:rsidR="001E4443" w:rsidRDefault="009021F3">
      <w:pPr>
        <w:spacing w:after="0" w:line="360" w:lineRule="auto"/>
        <w:jc w:val="both"/>
        <w:rPr>
          <w:rFonts w:ascii="Verdana" w:hAnsi="Verdana" w:cs="Times New Roman"/>
          <w:sz w:val="20"/>
        </w:rPr>
      </w:pPr>
      <w:r>
        <w:rPr>
          <w:rFonts w:ascii="Verdana" w:hAnsi="Verdana" w:cs="Times New Roman"/>
          <w:sz w:val="20"/>
        </w:rPr>
        <w:t>De este modo, el cómo hacer la evaluación en la infancia preescolar se puede resumir en</w:t>
      </w:r>
      <w:r w:rsidR="00A83A98">
        <w:rPr>
          <w:rFonts w:ascii="Verdana" w:hAnsi="Verdana" w:cs="Times New Roman"/>
          <w:sz w:val="20"/>
        </w:rPr>
        <w:t xml:space="preserve"> </w:t>
      </w:r>
      <w:r>
        <w:rPr>
          <w:rFonts w:ascii="Verdana" w:hAnsi="Verdana" w:cs="Times New Roman"/>
          <w:sz w:val="20"/>
        </w:rPr>
        <w:t xml:space="preserve">tres formas de aplicación. En particular, se utiliza la observación, las situaciones pedagógicas y las pruebas como métodos evaluativos más frecuentes en el proceso educativo. Las situaciones pedagógicas son las más utilizadas por los educadores debido a su relación con la evaluación como proceso. En esta técnica se </w:t>
      </w:r>
      <w:r>
        <w:rPr>
          <w:rFonts w:ascii="Verdana" w:hAnsi="Verdana" w:cs="Times New Roman"/>
          <w:sz w:val="20"/>
        </w:rPr>
        <w:lastRenderedPageBreak/>
        <w:t xml:space="preserve">le presenta al grupo o al niño un problema a resolver </w:t>
      </w:r>
      <w:r w:rsidR="00CC3B37">
        <w:rPr>
          <w:rFonts w:ascii="Verdana" w:hAnsi="Verdana" w:cs="Times New Roman"/>
          <w:sz w:val="20"/>
        </w:rPr>
        <w:t>y</w:t>
      </w:r>
      <w:r>
        <w:rPr>
          <w:rFonts w:ascii="Verdana" w:hAnsi="Verdana" w:cs="Times New Roman"/>
          <w:sz w:val="20"/>
        </w:rPr>
        <w:t xml:space="preserve"> en consecuencia, la educadora valora el modo de solucionarlo, las habilidades y conocimientos que subyacen en la actividad, y finalmente organiza la estimulación basada en debilidades y potencialidades observadas. En cambio, las pruebas son más específicas a una dimensión del desarrollo en particular (comunicación o motricidad) y tiene un mayor rigor teórico, metodológico y técnico, además, su fin está orientado generalmente hacia la evaluación como resultado.    </w:t>
      </w:r>
    </w:p>
    <w:p w14:paraId="0DF53917" w14:textId="18ABC7CD" w:rsidR="001E4443" w:rsidRDefault="009021F3">
      <w:pPr>
        <w:spacing w:after="0" w:line="360" w:lineRule="auto"/>
        <w:jc w:val="both"/>
        <w:rPr>
          <w:rFonts w:ascii="Verdana" w:hAnsi="Verdana" w:cs="Times New Roman"/>
          <w:sz w:val="20"/>
        </w:rPr>
      </w:pPr>
      <w:r>
        <w:rPr>
          <w:rFonts w:ascii="Verdana" w:hAnsi="Verdana" w:cs="Times New Roman"/>
          <w:sz w:val="20"/>
        </w:rPr>
        <w:t xml:space="preserve">Tanto en la evaluación parcial como final, las situaciones pedagógicas y las pruebas son necesarias para realizar una valoración del desarrollo integral del niño, sin embargo, en la resolución 238/2014 aparecen limitaciones respecto al cómo hacer la evaluación. </w:t>
      </w:r>
    </w:p>
    <w:p w14:paraId="139BDF7B" w14:textId="7D952F0C" w:rsidR="001E4443" w:rsidRDefault="009021F3">
      <w:pPr>
        <w:spacing w:after="0" w:line="360" w:lineRule="auto"/>
        <w:jc w:val="both"/>
        <w:rPr>
          <w:rFonts w:ascii="Verdana" w:hAnsi="Verdana" w:cs="Times New Roman"/>
          <w:sz w:val="20"/>
        </w:rPr>
      </w:pPr>
      <w:r>
        <w:rPr>
          <w:rFonts w:ascii="Verdana" w:hAnsi="Verdana" w:cs="Times New Roman"/>
          <w:sz w:val="20"/>
        </w:rPr>
        <w:t xml:space="preserve">Primero, en la evaluación parcial, no se especifican las situaciones pedagógicas y las pruebas que se deben aplicar en los diferentes años de vida (4to, 5to y 6to año de vida), y segundo, en la evaluación final, el Sistema de Tareas Diagnósticas (STD) se aplica solo a los niños de 6to año de vida, dejando fuera a los niños de 5to y 4to año. Además, el STD ha sido cuestionado por </w:t>
      </w:r>
      <w:r w:rsidR="00EE4DED">
        <w:rPr>
          <w:rFonts w:ascii="Verdana" w:hAnsi="Verdana" w:cs="Times New Roman"/>
          <w:sz w:val="20"/>
        </w:rPr>
        <w:t>dos razones, los padres lo conocen y se lo aplican a los niños antes que la educadora</w:t>
      </w:r>
      <w:r w:rsidR="00EE4DED" w:rsidRPr="00EE4DED">
        <w:t xml:space="preserve"> </w:t>
      </w:r>
      <w:r w:rsidR="00EE4DED">
        <w:t>(</w:t>
      </w:r>
      <w:r w:rsidR="00EE4DED" w:rsidRPr="00EE4DED">
        <w:rPr>
          <w:rFonts w:ascii="Verdana" w:hAnsi="Verdana" w:cs="Times New Roman"/>
          <w:sz w:val="20"/>
        </w:rPr>
        <w:t xml:space="preserve">Calzadilla, </w:t>
      </w:r>
      <w:r w:rsidR="00EE4DED">
        <w:rPr>
          <w:rFonts w:ascii="Verdana" w:hAnsi="Verdana" w:cs="Times New Roman"/>
          <w:sz w:val="20"/>
        </w:rPr>
        <w:t xml:space="preserve">et al., </w:t>
      </w:r>
      <w:r w:rsidR="00EE4DED" w:rsidRPr="00EE4DED">
        <w:rPr>
          <w:rFonts w:ascii="Verdana" w:hAnsi="Verdana" w:cs="Times New Roman"/>
          <w:sz w:val="20"/>
        </w:rPr>
        <w:t>2014</w:t>
      </w:r>
      <w:r w:rsidR="00EE4DED">
        <w:rPr>
          <w:rFonts w:ascii="Verdana" w:hAnsi="Verdana" w:cs="Times New Roman"/>
          <w:sz w:val="20"/>
        </w:rPr>
        <w:t xml:space="preserve">), y por su </w:t>
      </w:r>
      <w:r w:rsidR="00CC3B37">
        <w:rPr>
          <w:rFonts w:ascii="Verdana" w:hAnsi="Verdana" w:cs="Times New Roman"/>
          <w:sz w:val="20"/>
        </w:rPr>
        <w:t>validez</w:t>
      </w:r>
      <w:r w:rsidR="00EE4DED">
        <w:rPr>
          <w:rFonts w:ascii="Verdana" w:hAnsi="Verdana" w:cs="Times New Roman"/>
          <w:sz w:val="20"/>
        </w:rPr>
        <w:t xml:space="preserve"> diagnóstico: niños con 5 puntos </w:t>
      </w:r>
      <w:r w:rsidR="00EE4DED" w:rsidRPr="00572E32">
        <w:rPr>
          <w:rFonts w:ascii="Verdana" w:hAnsi="Verdana" w:cs="Times New Roman"/>
          <w:sz w:val="20"/>
        </w:rPr>
        <w:t>tiene</w:t>
      </w:r>
      <w:r w:rsidR="00CC3B37" w:rsidRPr="00572E32">
        <w:rPr>
          <w:rFonts w:ascii="Verdana" w:hAnsi="Verdana" w:cs="Times New Roman"/>
          <w:sz w:val="20"/>
        </w:rPr>
        <w:t>n</w:t>
      </w:r>
      <w:r w:rsidR="00EE4DED" w:rsidRPr="00572E32">
        <w:rPr>
          <w:rFonts w:ascii="Verdana" w:hAnsi="Verdana" w:cs="Times New Roman"/>
          <w:sz w:val="20"/>
        </w:rPr>
        <w:t xml:space="preserve"> igual</w:t>
      </w:r>
      <w:r w:rsidR="00EE4DED">
        <w:rPr>
          <w:rFonts w:ascii="Verdana" w:hAnsi="Verdana" w:cs="Times New Roman"/>
          <w:sz w:val="20"/>
        </w:rPr>
        <w:t xml:space="preserve"> preparación inicial que el niño de 3 y 4 puntos al inicio del 1er grado </w:t>
      </w:r>
      <w:r>
        <w:rPr>
          <w:rFonts w:ascii="Verdana" w:hAnsi="Verdana" w:cs="Times New Roman"/>
          <w:sz w:val="20"/>
        </w:rPr>
        <w:t>(Ramírez</w:t>
      </w:r>
      <w:r w:rsidR="000D1317">
        <w:rPr>
          <w:rFonts w:ascii="Verdana" w:hAnsi="Verdana" w:cs="Times New Roman"/>
          <w:sz w:val="20"/>
        </w:rPr>
        <w:t>-</w:t>
      </w:r>
      <w:r w:rsidR="00C74186">
        <w:rPr>
          <w:rFonts w:ascii="Verdana" w:hAnsi="Verdana" w:cs="Times New Roman"/>
          <w:sz w:val="20"/>
        </w:rPr>
        <w:t>Benítez</w:t>
      </w:r>
      <w:r>
        <w:rPr>
          <w:rFonts w:ascii="Verdana" w:hAnsi="Verdana" w:cs="Times New Roman"/>
          <w:sz w:val="20"/>
        </w:rPr>
        <w:t xml:space="preserve"> et. al., 2018</w:t>
      </w:r>
      <w:r w:rsidR="00EE4DED">
        <w:rPr>
          <w:rFonts w:ascii="Verdana" w:hAnsi="Verdana" w:cs="Times New Roman"/>
          <w:sz w:val="20"/>
        </w:rPr>
        <w:t>)</w:t>
      </w:r>
      <w:r>
        <w:rPr>
          <w:rFonts w:ascii="Verdana" w:hAnsi="Verdana" w:cs="Times New Roman"/>
          <w:sz w:val="20"/>
        </w:rPr>
        <w:t>.</w:t>
      </w:r>
    </w:p>
    <w:p w14:paraId="5DD92708"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Una posible solución a estas limitaciones es elaborar una metodología de evaluación en sus tres formas de evaluación (sistemática, parcial y final), y que, a la vez, contenga la observación, posibles situaciones pedagógicas y las pruebas específicas por dimensiones y aptas para todas las edades preescolares (4to, 5to y 6to año de vida), pues así se puede esperar una mejor calidad y organización en la entrega pedagógica. </w:t>
      </w:r>
    </w:p>
    <w:p w14:paraId="6EBB4455" w14:textId="595C2A31" w:rsidR="001E4443" w:rsidRDefault="009021F3">
      <w:pPr>
        <w:spacing w:after="0" w:line="360" w:lineRule="auto"/>
        <w:jc w:val="both"/>
        <w:rPr>
          <w:rFonts w:ascii="Verdana" w:hAnsi="Verdana" w:cs="Times New Roman"/>
          <w:sz w:val="20"/>
        </w:rPr>
      </w:pPr>
      <w:r w:rsidRPr="00572E32">
        <w:rPr>
          <w:rFonts w:ascii="Verdana" w:hAnsi="Verdana" w:cs="Times New Roman"/>
          <w:sz w:val="20"/>
        </w:rPr>
        <w:t xml:space="preserve">Dicha metodología a proponer debe ser coherente con las exigencias incorporadas a las ciencias </w:t>
      </w:r>
      <w:r w:rsidR="00665A6A" w:rsidRPr="00572E32">
        <w:rPr>
          <w:rFonts w:ascii="Verdana" w:hAnsi="Verdana" w:cs="Times New Roman"/>
          <w:sz w:val="20"/>
        </w:rPr>
        <w:t xml:space="preserve">de la educación </w:t>
      </w:r>
      <w:r w:rsidRPr="00572E32">
        <w:rPr>
          <w:rFonts w:ascii="Verdana" w:hAnsi="Verdana" w:cs="Times New Roman"/>
          <w:sz w:val="20"/>
        </w:rPr>
        <w:t xml:space="preserve">para mejorar la evaluación: </w:t>
      </w:r>
      <w:r w:rsidR="00665A6A" w:rsidRPr="00572E32">
        <w:rPr>
          <w:rFonts w:ascii="Verdana" w:hAnsi="Verdana" w:cs="Times New Roman"/>
          <w:sz w:val="20"/>
        </w:rPr>
        <w:t>coherente con los principios de la evaluación (Franco, 2016)</w:t>
      </w:r>
      <w:r w:rsidR="00665A6A">
        <w:rPr>
          <w:rFonts w:ascii="Verdana" w:hAnsi="Verdana" w:cs="Times New Roman"/>
          <w:sz w:val="20"/>
        </w:rPr>
        <w:t xml:space="preserve"> </w:t>
      </w:r>
      <w:r w:rsidR="00126815">
        <w:rPr>
          <w:rFonts w:ascii="Verdana" w:hAnsi="Verdana" w:cs="Times New Roman"/>
          <w:sz w:val="20"/>
        </w:rPr>
        <w:t xml:space="preserve">y </w:t>
      </w:r>
      <w:r w:rsidR="00665A6A">
        <w:rPr>
          <w:rFonts w:ascii="Verdana" w:hAnsi="Verdana" w:cs="Times New Roman"/>
          <w:sz w:val="20"/>
        </w:rPr>
        <w:t xml:space="preserve">con </w:t>
      </w:r>
      <w:r>
        <w:rPr>
          <w:rFonts w:ascii="Verdana" w:hAnsi="Verdana" w:cs="Times New Roman"/>
          <w:sz w:val="20"/>
        </w:rPr>
        <w:t xml:space="preserve">fundamentos psicológicos </w:t>
      </w:r>
      <w:r w:rsidR="00665A6A">
        <w:rPr>
          <w:rFonts w:ascii="Verdana" w:hAnsi="Verdana" w:cs="Times New Roman"/>
          <w:sz w:val="20"/>
        </w:rPr>
        <w:t xml:space="preserve">desde el enfoque Histórico Cultural </w:t>
      </w:r>
      <w:r>
        <w:rPr>
          <w:rFonts w:ascii="Verdana" w:hAnsi="Verdana" w:cs="Times New Roman"/>
          <w:sz w:val="20"/>
        </w:rPr>
        <w:t xml:space="preserve">(Solovieva, et al., 2019) y el empleo de la teoría de la actividad (Solovieva </w:t>
      </w:r>
      <w:r w:rsidR="0077659F">
        <w:rPr>
          <w:rFonts w:ascii="Verdana" w:hAnsi="Verdana" w:cs="Times New Roman"/>
          <w:sz w:val="20"/>
        </w:rPr>
        <w:t>&amp;</w:t>
      </w:r>
      <w:r>
        <w:rPr>
          <w:rFonts w:ascii="Verdana" w:hAnsi="Verdana" w:cs="Times New Roman"/>
          <w:sz w:val="20"/>
        </w:rPr>
        <w:t xml:space="preserve"> Quintanar, 2021a)</w:t>
      </w:r>
      <w:r w:rsidR="00665A6A">
        <w:rPr>
          <w:rFonts w:ascii="Verdana" w:hAnsi="Verdana" w:cs="Times New Roman"/>
          <w:sz w:val="20"/>
        </w:rPr>
        <w:t>.</w:t>
      </w:r>
      <w:r>
        <w:rPr>
          <w:rFonts w:ascii="Verdana" w:hAnsi="Verdana" w:cs="Times New Roman"/>
          <w:sz w:val="20"/>
        </w:rPr>
        <w:t xml:space="preserve">  </w:t>
      </w:r>
    </w:p>
    <w:p w14:paraId="51596140" w14:textId="77777777" w:rsidR="00EE517A" w:rsidRDefault="00EE517A" w:rsidP="00EE517A">
      <w:pPr>
        <w:spacing w:after="0" w:line="360" w:lineRule="auto"/>
        <w:jc w:val="both"/>
        <w:rPr>
          <w:rFonts w:ascii="Verdana" w:hAnsi="Verdana" w:cs="Times New Roman"/>
          <w:sz w:val="20"/>
        </w:rPr>
      </w:pPr>
      <w:r>
        <w:rPr>
          <w:rFonts w:ascii="Verdana" w:hAnsi="Verdana" w:cs="Times New Roman"/>
          <w:sz w:val="20"/>
        </w:rPr>
        <w:t xml:space="preserve">Franco (2016). Principios de la evaluación. </w:t>
      </w:r>
    </w:p>
    <w:p w14:paraId="0D206C3D" w14:textId="51D719CF" w:rsidR="00EE517A" w:rsidRPr="00572E32" w:rsidRDefault="00EE517A" w:rsidP="00EE517A">
      <w:pPr>
        <w:spacing w:after="0" w:line="360" w:lineRule="auto"/>
        <w:jc w:val="both"/>
        <w:rPr>
          <w:rFonts w:ascii="Verdana" w:hAnsi="Verdana" w:cs="Times New Roman"/>
          <w:sz w:val="20"/>
        </w:rPr>
      </w:pPr>
      <w:r w:rsidRPr="00572E32">
        <w:rPr>
          <w:rFonts w:ascii="Verdana" w:hAnsi="Verdana" w:cs="Times New Roman"/>
          <w:sz w:val="20"/>
        </w:rPr>
        <w:t xml:space="preserve">Para observar la efectividad de los métodos evaluativos dentro de las ciencias pedagógicas, es necesario reconocer dos principios: el carácter de sistema y la objetividad de la evaluación:  </w:t>
      </w:r>
    </w:p>
    <w:p w14:paraId="2FE5271E" w14:textId="05AAB0E1" w:rsidR="00EE517A" w:rsidRDefault="00EE517A" w:rsidP="00EE517A">
      <w:pPr>
        <w:pStyle w:val="Prrafodelista"/>
        <w:numPr>
          <w:ilvl w:val="0"/>
          <w:numId w:val="16"/>
        </w:numPr>
        <w:spacing w:after="0" w:line="360" w:lineRule="auto"/>
        <w:jc w:val="both"/>
        <w:rPr>
          <w:rFonts w:ascii="Verdana" w:hAnsi="Verdana" w:cs="Times New Roman"/>
          <w:sz w:val="20"/>
        </w:rPr>
      </w:pPr>
      <w:r w:rsidRPr="00572E32">
        <w:rPr>
          <w:rFonts w:ascii="Verdana" w:hAnsi="Verdana" w:cs="Times New Roman"/>
          <w:sz w:val="20"/>
        </w:rPr>
        <w:t>Carácter de sistema: Relación de la evaluación con</w:t>
      </w:r>
      <w:r w:rsidR="00CC2CDF" w:rsidRPr="00572E32">
        <w:rPr>
          <w:rFonts w:ascii="Verdana" w:hAnsi="Verdana" w:cs="Times New Roman"/>
          <w:sz w:val="20"/>
        </w:rPr>
        <w:t xml:space="preserve"> los demás componentes didáctico</w:t>
      </w:r>
      <w:r w:rsidRPr="00572E32">
        <w:rPr>
          <w:rFonts w:ascii="Verdana" w:hAnsi="Verdana" w:cs="Times New Roman"/>
          <w:sz w:val="20"/>
        </w:rPr>
        <w:t>s del proceso educativo. Las</w:t>
      </w:r>
      <w:r>
        <w:rPr>
          <w:rFonts w:ascii="Verdana" w:hAnsi="Verdana" w:cs="Times New Roman"/>
          <w:sz w:val="20"/>
        </w:rPr>
        <w:t xml:space="preserve"> formas, contenidos y demás aspectos de la evaluación responden a los objetivos en cada etapa y de todo el </w:t>
      </w:r>
      <w:r>
        <w:rPr>
          <w:rFonts w:ascii="Verdana" w:hAnsi="Verdana" w:cs="Times New Roman"/>
          <w:sz w:val="20"/>
        </w:rPr>
        <w:lastRenderedPageBreak/>
        <w:t>proceso en su conjunto, así como las exigencias de la dirección y control de la calidad del dicho proceso.</w:t>
      </w:r>
    </w:p>
    <w:p w14:paraId="051A8444" w14:textId="77777777" w:rsidR="00EE517A" w:rsidRDefault="00EE517A" w:rsidP="00EE517A">
      <w:pPr>
        <w:pStyle w:val="Prrafodelista"/>
        <w:numPr>
          <w:ilvl w:val="0"/>
          <w:numId w:val="16"/>
        </w:numPr>
        <w:spacing w:after="0" w:line="360" w:lineRule="auto"/>
        <w:jc w:val="both"/>
        <w:rPr>
          <w:rFonts w:ascii="Verdana" w:hAnsi="Verdana" w:cs="Times New Roman"/>
          <w:sz w:val="20"/>
        </w:rPr>
      </w:pPr>
      <w:r>
        <w:rPr>
          <w:rFonts w:ascii="Verdana" w:hAnsi="Verdana" w:cs="Times New Roman"/>
          <w:sz w:val="20"/>
        </w:rPr>
        <w:t xml:space="preserve">Objetividad: validez y confiabilidad de la evaluación. La validez es la correspondencia entre los objetivos trazados por la educadora, los contenidos que se desean evaluar y los resultados obtenidos con los métodos evaluativos empleados. Mientras que la confiabilidad se refiere a la estabilidad de los resultados obtenidos al repetir la evaluación o al ser calificada por distintos educadores. </w:t>
      </w:r>
    </w:p>
    <w:p w14:paraId="6550DA6D" w14:textId="77777777" w:rsidR="00EE517A" w:rsidRDefault="00EE517A" w:rsidP="00EE517A">
      <w:pPr>
        <w:spacing w:after="0" w:line="360" w:lineRule="auto"/>
        <w:jc w:val="both"/>
        <w:rPr>
          <w:rFonts w:ascii="Verdana" w:hAnsi="Verdana" w:cs="Times New Roman"/>
          <w:sz w:val="20"/>
        </w:rPr>
      </w:pPr>
      <w:r>
        <w:rPr>
          <w:rFonts w:ascii="Verdana" w:hAnsi="Verdana" w:cs="Times New Roman"/>
          <w:sz w:val="20"/>
        </w:rPr>
        <w:t xml:space="preserve">Estos principios son punto de partida para obtener una calidad en la evaluación dentro del proceso educativo (Franco, 2016). Sin embargo, la objetividad de la evaluación ha tenido un insuficiente tratamiento en la metodología actual para realizar la evaluación en la infancia preescolar, mientras que los demás están reflejados en la Res.238/2014.  </w:t>
      </w:r>
    </w:p>
    <w:p w14:paraId="046AA89A" w14:textId="0B3DF375" w:rsidR="00EE517A" w:rsidRDefault="007026B1">
      <w:pPr>
        <w:spacing w:after="0" w:line="360" w:lineRule="auto"/>
        <w:jc w:val="both"/>
        <w:rPr>
          <w:rFonts w:ascii="Verdana" w:hAnsi="Verdana" w:cs="Times New Roman"/>
          <w:sz w:val="20"/>
        </w:rPr>
      </w:pPr>
      <w:r w:rsidRPr="007026B1">
        <w:rPr>
          <w:rFonts w:ascii="Verdana" w:hAnsi="Verdana" w:cs="Times New Roman"/>
          <w:sz w:val="20"/>
        </w:rPr>
        <w:t>Solovieva, et al.</w:t>
      </w:r>
      <w:r>
        <w:rPr>
          <w:rFonts w:ascii="Verdana" w:hAnsi="Verdana" w:cs="Times New Roman"/>
          <w:sz w:val="20"/>
        </w:rPr>
        <w:t xml:space="preserve"> (</w:t>
      </w:r>
      <w:r w:rsidRPr="007026B1">
        <w:rPr>
          <w:rFonts w:ascii="Verdana" w:hAnsi="Verdana" w:cs="Times New Roman"/>
          <w:sz w:val="20"/>
        </w:rPr>
        <w:t>2019)</w:t>
      </w:r>
      <w:r>
        <w:rPr>
          <w:rFonts w:ascii="Verdana" w:hAnsi="Verdana" w:cs="Times New Roman"/>
          <w:sz w:val="20"/>
        </w:rPr>
        <w:t xml:space="preserve">. Fundamentos del enfoque Histórico Cultural </w:t>
      </w:r>
    </w:p>
    <w:p w14:paraId="21395656" w14:textId="3CD4FBC0" w:rsidR="001E4443" w:rsidRDefault="009021F3">
      <w:pPr>
        <w:spacing w:after="0" w:line="360" w:lineRule="auto"/>
        <w:jc w:val="both"/>
        <w:rPr>
          <w:rFonts w:ascii="Verdana" w:hAnsi="Verdana" w:cs="Times New Roman"/>
          <w:sz w:val="20"/>
        </w:rPr>
      </w:pPr>
      <w:r>
        <w:rPr>
          <w:rFonts w:ascii="Verdana" w:hAnsi="Verdana" w:cs="Times New Roman"/>
          <w:sz w:val="20"/>
        </w:rPr>
        <w:t xml:space="preserve">Una característica intrínseca del desarrollo psicológico del niño es la relación entre lo cognitivo y lo afectivo. El desarrollo de habilidades y conocimientos se establecen desde esta relación, los procesos afectivos influyen en la adquisición y perfeccionamiento de los cognoscitivos en el curso del desarrollo, mientras que estos influyen en los primeros organizándolos. </w:t>
      </w:r>
    </w:p>
    <w:p w14:paraId="2FB1D29F"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De igual modo, esta unión se expresa en la conducta, por tanto, el educador cuando aplique los métodos de evaluación debe describir, analizar y explicar dicha relación, aun cuando la situación pedagógica tenga la intención de valorar solo lo cognitivo, pues ambos procesos son inseparables. </w:t>
      </w:r>
    </w:p>
    <w:p w14:paraId="53E9EC23" w14:textId="450C4FFC" w:rsidR="001E4443" w:rsidRDefault="009021F3">
      <w:pPr>
        <w:spacing w:after="0" w:line="360" w:lineRule="auto"/>
        <w:jc w:val="both"/>
        <w:rPr>
          <w:rFonts w:ascii="Verdana" w:hAnsi="Verdana" w:cs="Times New Roman"/>
          <w:sz w:val="20"/>
        </w:rPr>
      </w:pPr>
      <w:r>
        <w:rPr>
          <w:rFonts w:ascii="Verdana" w:hAnsi="Verdana" w:cs="Times New Roman"/>
          <w:sz w:val="20"/>
        </w:rPr>
        <w:t xml:space="preserve">Otro análisis de vital importancia es la relación entre lo biológico y lo social, y en especial, en el análisis de los procesos de compensación </w:t>
      </w:r>
      <w:r w:rsidR="00572E32">
        <w:rPr>
          <w:rFonts w:ascii="Verdana" w:hAnsi="Verdana" w:cs="Times New Roman"/>
          <w:sz w:val="20"/>
        </w:rPr>
        <w:t xml:space="preserve">del desarrollo. </w:t>
      </w:r>
      <w:r>
        <w:rPr>
          <w:rFonts w:ascii="Verdana" w:hAnsi="Verdana" w:cs="Times New Roman"/>
          <w:sz w:val="20"/>
        </w:rPr>
        <w:t xml:space="preserve">El juicio valorativo que se obtiene de la evaluación debe ir orientado hacia </w:t>
      </w:r>
      <w:r w:rsidR="00572E32">
        <w:rPr>
          <w:rFonts w:ascii="Verdana" w:hAnsi="Verdana" w:cs="Times New Roman"/>
          <w:sz w:val="20"/>
        </w:rPr>
        <w:t xml:space="preserve">la educación y desarrollo del niño. El signo de alarma en el desarrollo del niño es </w:t>
      </w:r>
      <w:r w:rsidR="00005C25">
        <w:rPr>
          <w:rFonts w:ascii="Verdana" w:hAnsi="Verdana" w:cs="Times New Roman"/>
          <w:sz w:val="20"/>
        </w:rPr>
        <w:t>un punto</w:t>
      </w:r>
      <w:r w:rsidR="00572E32">
        <w:rPr>
          <w:rFonts w:ascii="Verdana" w:hAnsi="Verdana" w:cs="Times New Roman"/>
          <w:sz w:val="20"/>
        </w:rPr>
        <w:t xml:space="preserve"> de partida para que la educadora organiza y planifique el proceso educativo, y así ejercite las habilidades, conocimientos, valores y hábitos según el año de vida. </w:t>
      </w:r>
    </w:p>
    <w:p w14:paraId="5014D467" w14:textId="1C76A6F9" w:rsidR="001E4443" w:rsidRDefault="009021F3">
      <w:pPr>
        <w:spacing w:after="0" w:line="360" w:lineRule="auto"/>
        <w:jc w:val="both"/>
        <w:rPr>
          <w:rFonts w:ascii="Verdana" w:hAnsi="Verdana" w:cs="Times New Roman"/>
          <w:sz w:val="20"/>
        </w:rPr>
      </w:pPr>
      <w:r>
        <w:rPr>
          <w:rFonts w:ascii="Verdana" w:hAnsi="Verdana" w:cs="Times New Roman"/>
          <w:sz w:val="20"/>
        </w:rPr>
        <w:t>Desde esta posición, resulta vital considerar la unión entre la enseñanza y el desarrollo. La educación dirige el desarrollo, y la evaluación del desarrollo es un momento del proceso educativo para reorgan</w:t>
      </w:r>
      <w:r w:rsidR="00005C25">
        <w:rPr>
          <w:rFonts w:ascii="Verdana" w:hAnsi="Verdana" w:cs="Times New Roman"/>
          <w:sz w:val="20"/>
        </w:rPr>
        <w:t xml:space="preserve">izar y dirigir la educación y desarrollo del educando. </w:t>
      </w:r>
      <w:r>
        <w:rPr>
          <w:rFonts w:ascii="Verdana" w:hAnsi="Verdana" w:cs="Times New Roman"/>
          <w:sz w:val="20"/>
        </w:rPr>
        <w:t xml:space="preserve"> </w:t>
      </w:r>
    </w:p>
    <w:p w14:paraId="23201F07" w14:textId="42D4B551" w:rsidR="00954C89" w:rsidRDefault="00954C89" w:rsidP="00954C89">
      <w:pPr>
        <w:spacing w:after="0" w:line="360" w:lineRule="auto"/>
        <w:jc w:val="both"/>
        <w:rPr>
          <w:rFonts w:ascii="Verdana" w:hAnsi="Verdana" w:cs="Times New Roman"/>
          <w:sz w:val="20"/>
        </w:rPr>
      </w:pPr>
      <w:r w:rsidRPr="00954C89">
        <w:rPr>
          <w:rFonts w:ascii="Verdana" w:hAnsi="Verdana" w:cs="Times New Roman"/>
          <w:sz w:val="20"/>
        </w:rPr>
        <w:t>Solovieva y Quintanar</w:t>
      </w:r>
      <w:r>
        <w:rPr>
          <w:rFonts w:ascii="Verdana" w:hAnsi="Verdana" w:cs="Times New Roman"/>
          <w:sz w:val="20"/>
        </w:rPr>
        <w:t xml:space="preserve"> (</w:t>
      </w:r>
      <w:r w:rsidRPr="00954C89">
        <w:rPr>
          <w:rFonts w:ascii="Verdana" w:hAnsi="Verdana" w:cs="Times New Roman"/>
          <w:sz w:val="20"/>
        </w:rPr>
        <w:t>2021</w:t>
      </w:r>
      <w:r w:rsidR="00126815">
        <w:rPr>
          <w:rFonts w:ascii="Verdana" w:hAnsi="Verdana" w:cs="Times New Roman"/>
          <w:sz w:val="20"/>
        </w:rPr>
        <w:t>a</w:t>
      </w:r>
      <w:r>
        <w:rPr>
          <w:rFonts w:ascii="Verdana" w:hAnsi="Verdana" w:cs="Times New Roman"/>
          <w:sz w:val="20"/>
        </w:rPr>
        <w:t xml:space="preserve">). Teoría de la actividad.  </w:t>
      </w:r>
    </w:p>
    <w:p w14:paraId="22530F3C" w14:textId="6FBF8598" w:rsidR="00954C89" w:rsidRDefault="003671F9" w:rsidP="003671F9">
      <w:pPr>
        <w:pStyle w:val="Prrafodelista"/>
        <w:numPr>
          <w:ilvl w:val="0"/>
          <w:numId w:val="16"/>
        </w:numPr>
        <w:spacing w:after="0" w:line="360" w:lineRule="auto"/>
        <w:jc w:val="both"/>
        <w:rPr>
          <w:rFonts w:ascii="Verdana" w:hAnsi="Verdana" w:cs="Times New Roman"/>
          <w:sz w:val="20"/>
        </w:rPr>
      </w:pPr>
      <w:r>
        <w:rPr>
          <w:rFonts w:ascii="Verdana" w:hAnsi="Verdana" w:cs="Times New Roman"/>
          <w:sz w:val="20"/>
        </w:rPr>
        <w:t>Las a</w:t>
      </w:r>
      <w:r w:rsidRPr="003671F9">
        <w:rPr>
          <w:rFonts w:ascii="Verdana" w:hAnsi="Verdana" w:cs="Times New Roman"/>
          <w:sz w:val="20"/>
        </w:rPr>
        <w:t xml:space="preserve">cciones del hombre </w:t>
      </w:r>
      <w:r>
        <w:rPr>
          <w:rFonts w:ascii="Verdana" w:hAnsi="Verdana" w:cs="Times New Roman"/>
          <w:sz w:val="20"/>
        </w:rPr>
        <w:t xml:space="preserve">como </w:t>
      </w:r>
      <w:r w:rsidRPr="003671F9">
        <w:rPr>
          <w:rFonts w:ascii="Verdana" w:hAnsi="Verdana" w:cs="Times New Roman"/>
          <w:sz w:val="20"/>
        </w:rPr>
        <w:t>sistema</w:t>
      </w:r>
      <w:r w:rsidR="00077B67" w:rsidRPr="00077B67">
        <w:rPr>
          <w:rFonts w:ascii="Verdana" w:hAnsi="Verdana" w:cs="Times New Roman"/>
          <w:sz w:val="20"/>
        </w:rPr>
        <w:t>.</w:t>
      </w:r>
      <w:r w:rsidRPr="00077B67">
        <w:rPr>
          <w:rFonts w:ascii="Verdana" w:hAnsi="Verdana" w:cs="Times New Roman"/>
          <w:sz w:val="20"/>
        </w:rPr>
        <w:t xml:space="preserve"> </w:t>
      </w:r>
      <w:r w:rsidR="00077B67" w:rsidRPr="00005C25">
        <w:rPr>
          <w:rFonts w:ascii="Verdana" w:hAnsi="Verdana" w:cs="Times New Roman"/>
          <w:sz w:val="20"/>
        </w:rPr>
        <w:t>E</w:t>
      </w:r>
      <w:r w:rsidRPr="00005C25">
        <w:rPr>
          <w:rFonts w:ascii="Verdana" w:hAnsi="Verdana" w:cs="Times New Roman"/>
          <w:sz w:val="20"/>
        </w:rPr>
        <w:t xml:space="preserve">n la acción se puede observar las manifestaciones de la educación y desarrollo del niño. Desde este argumento, </w:t>
      </w:r>
      <w:r w:rsidR="00CC2CDF" w:rsidRPr="00005C25">
        <w:rPr>
          <w:rFonts w:ascii="Verdana" w:hAnsi="Verdana" w:cs="Times New Roman"/>
          <w:sz w:val="20"/>
        </w:rPr>
        <w:t>las educadoras deben</w:t>
      </w:r>
      <w:r w:rsidRPr="00005C25">
        <w:rPr>
          <w:rFonts w:ascii="Verdana" w:hAnsi="Verdana" w:cs="Times New Roman"/>
          <w:sz w:val="20"/>
        </w:rPr>
        <w:t xml:space="preserve"> observa</w:t>
      </w:r>
      <w:r>
        <w:rPr>
          <w:rFonts w:ascii="Verdana" w:hAnsi="Verdana" w:cs="Times New Roman"/>
          <w:sz w:val="20"/>
        </w:rPr>
        <w:t xml:space="preserve">r las acciones del niño como un </w:t>
      </w:r>
      <w:r>
        <w:rPr>
          <w:rFonts w:ascii="Verdana" w:hAnsi="Verdana" w:cs="Times New Roman"/>
          <w:sz w:val="20"/>
        </w:rPr>
        <w:lastRenderedPageBreak/>
        <w:t xml:space="preserve">elemento vital para analizar su desarrollo y dirigirlo a niveles superiores de expresión. </w:t>
      </w:r>
    </w:p>
    <w:p w14:paraId="4A255D84" w14:textId="1C803E0C" w:rsidR="001E4443" w:rsidRPr="003671F9" w:rsidRDefault="003671F9" w:rsidP="003671F9">
      <w:pPr>
        <w:pStyle w:val="Prrafodelista"/>
        <w:numPr>
          <w:ilvl w:val="0"/>
          <w:numId w:val="16"/>
        </w:numPr>
        <w:spacing w:after="0" w:line="360" w:lineRule="auto"/>
        <w:jc w:val="both"/>
        <w:rPr>
          <w:rFonts w:ascii="Verdana" w:hAnsi="Verdana" w:cs="Times New Roman"/>
          <w:sz w:val="20"/>
        </w:rPr>
      </w:pPr>
      <w:r>
        <w:rPr>
          <w:rFonts w:ascii="Verdana" w:hAnsi="Verdana" w:cs="Times New Roman"/>
          <w:sz w:val="20"/>
        </w:rPr>
        <w:t>Las a</w:t>
      </w:r>
      <w:r w:rsidRPr="003671F9">
        <w:rPr>
          <w:rFonts w:ascii="Verdana" w:hAnsi="Verdana" w:cs="Times New Roman"/>
          <w:sz w:val="20"/>
        </w:rPr>
        <w:t>cciones dirig</w:t>
      </w:r>
      <w:r>
        <w:rPr>
          <w:rFonts w:ascii="Verdana" w:hAnsi="Verdana" w:cs="Times New Roman"/>
          <w:sz w:val="20"/>
        </w:rPr>
        <w:t xml:space="preserve">en </w:t>
      </w:r>
      <w:r w:rsidRPr="003671F9">
        <w:rPr>
          <w:rFonts w:ascii="Verdana" w:hAnsi="Verdana" w:cs="Times New Roman"/>
          <w:sz w:val="20"/>
        </w:rPr>
        <w:t>el desarrollo</w:t>
      </w:r>
      <w:r>
        <w:rPr>
          <w:rFonts w:ascii="Verdana" w:hAnsi="Verdana" w:cs="Times New Roman"/>
          <w:sz w:val="20"/>
        </w:rPr>
        <w:t xml:space="preserve"> cuando cumplen con la estructura de la actividad. Una actividad es desarrolladora cuando motiva al niño (interés, necesidades), tiene un objetivo (dirección de la actividad), con bases orientadoras de las acciones (condiciones </w:t>
      </w:r>
      <w:r w:rsidRPr="003671F9">
        <w:rPr>
          <w:rFonts w:ascii="Verdana" w:hAnsi="Verdana" w:cs="Times New Roman"/>
          <w:sz w:val="20"/>
        </w:rPr>
        <w:t>para realizar</w:t>
      </w:r>
      <w:r>
        <w:rPr>
          <w:rFonts w:ascii="Verdana" w:hAnsi="Verdana" w:cs="Times New Roman"/>
          <w:sz w:val="20"/>
        </w:rPr>
        <w:t xml:space="preserve"> las acciones) y con un resultado (resultado que permite verificar el cumplimiento del objetivo</w:t>
      </w:r>
      <w:r w:rsidR="001F0F7A">
        <w:rPr>
          <w:rFonts w:ascii="Verdana" w:hAnsi="Verdana" w:cs="Times New Roman"/>
          <w:sz w:val="20"/>
        </w:rPr>
        <w:t xml:space="preserve"> y ofrece la oportunidad de emplear niveles de ayuda</w:t>
      </w:r>
      <w:r>
        <w:rPr>
          <w:rFonts w:ascii="Verdana" w:hAnsi="Verdana" w:cs="Times New Roman"/>
          <w:sz w:val="20"/>
        </w:rPr>
        <w:t xml:space="preserve">). </w:t>
      </w:r>
      <w:r w:rsidR="009021F3" w:rsidRPr="003671F9">
        <w:rPr>
          <w:rFonts w:ascii="Verdana" w:hAnsi="Verdana" w:cs="Times New Roman"/>
          <w:sz w:val="20"/>
        </w:rPr>
        <w:t xml:space="preserve"> </w:t>
      </w:r>
    </w:p>
    <w:p w14:paraId="0A2E89C1" w14:textId="6632C8B1" w:rsidR="001E4443" w:rsidRDefault="009021F3" w:rsidP="00DA6D13">
      <w:pPr>
        <w:spacing w:after="0" w:line="360" w:lineRule="auto"/>
        <w:jc w:val="both"/>
        <w:rPr>
          <w:rFonts w:ascii="Verdana" w:hAnsi="Verdana" w:cs="Times New Roman"/>
          <w:sz w:val="20"/>
        </w:rPr>
      </w:pPr>
      <w:r>
        <w:rPr>
          <w:rFonts w:ascii="Verdana" w:hAnsi="Verdana" w:cs="Times New Roman"/>
          <w:sz w:val="20"/>
        </w:rPr>
        <w:t>Considerando l</w:t>
      </w:r>
      <w:r w:rsidR="001F0F7A">
        <w:rPr>
          <w:rFonts w:ascii="Verdana" w:hAnsi="Verdana" w:cs="Times New Roman"/>
          <w:sz w:val="20"/>
        </w:rPr>
        <w:t xml:space="preserve">as exigencias </w:t>
      </w:r>
      <w:r>
        <w:rPr>
          <w:rFonts w:ascii="Verdana" w:hAnsi="Verdana" w:cs="Times New Roman"/>
          <w:sz w:val="20"/>
        </w:rPr>
        <w:t>anteriormente debatid</w:t>
      </w:r>
      <w:r w:rsidR="001F0F7A">
        <w:rPr>
          <w:rFonts w:ascii="Verdana" w:hAnsi="Verdana" w:cs="Times New Roman"/>
          <w:sz w:val="20"/>
        </w:rPr>
        <w:t>as</w:t>
      </w:r>
      <w:r>
        <w:rPr>
          <w:rFonts w:ascii="Verdana" w:hAnsi="Verdana" w:cs="Times New Roman"/>
          <w:sz w:val="20"/>
        </w:rPr>
        <w:t xml:space="preserve">, las revisiones realizadas en los últimos 10 años en el proceso educativo de la </w:t>
      </w:r>
      <w:r w:rsidRPr="00EB1BE3">
        <w:rPr>
          <w:rFonts w:ascii="Verdana" w:hAnsi="Verdana" w:cs="Times New Roman"/>
          <w:sz w:val="20"/>
        </w:rPr>
        <w:t>primera infancia</w:t>
      </w:r>
      <w:r>
        <w:rPr>
          <w:rFonts w:ascii="Verdana" w:hAnsi="Verdana" w:cs="Times New Roman"/>
          <w:sz w:val="20"/>
        </w:rPr>
        <w:t xml:space="preserve">, así como la observación </w:t>
      </w:r>
      <w:r w:rsidR="00190D22">
        <w:rPr>
          <w:rFonts w:ascii="Verdana" w:hAnsi="Verdana" w:cs="Times New Roman"/>
          <w:sz w:val="20"/>
        </w:rPr>
        <w:t xml:space="preserve">a </w:t>
      </w:r>
      <w:r>
        <w:rPr>
          <w:rFonts w:ascii="Verdana" w:hAnsi="Verdana" w:cs="Times New Roman"/>
          <w:sz w:val="20"/>
        </w:rPr>
        <w:t xml:space="preserve">las educadoras al realizar la evaluación, los autores del artículo precisan el cómo hacer la evaluación en la infancia preescolar: </w:t>
      </w:r>
    </w:p>
    <w:p w14:paraId="36675EF8" w14:textId="4FEB181C" w:rsidR="001E4443" w:rsidRPr="00DA6D13" w:rsidRDefault="009021F3" w:rsidP="00F9146E">
      <w:pPr>
        <w:pStyle w:val="Prrafodelista"/>
        <w:numPr>
          <w:ilvl w:val="0"/>
          <w:numId w:val="16"/>
        </w:numPr>
        <w:spacing w:line="360" w:lineRule="auto"/>
        <w:jc w:val="both"/>
        <w:rPr>
          <w:rFonts w:ascii="Verdana" w:hAnsi="Verdana" w:cs="Times New Roman"/>
          <w:sz w:val="20"/>
        </w:rPr>
      </w:pPr>
      <w:r w:rsidRPr="00DA6D13">
        <w:rPr>
          <w:rFonts w:ascii="Verdana" w:hAnsi="Verdana" w:cs="Times New Roman"/>
          <w:sz w:val="20"/>
        </w:rPr>
        <w:t xml:space="preserve">mediante el uso de métodos evaluativos como la observación, situaciones pedagógicas y pruebas </w:t>
      </w:r>
      <w:r w:rsidR="00DA6D13" w:rsidRPr="00DA6D13">
        <w:rPr>
          <w:rFonts w:ascii="Verdana" w:hAnsi="Verdana" w:cs="Times New Roman"/>
          <w:sz w:val="20"/>
        </w:rPr>
        <w:t>para aplicarse en las tres formas de evaluación: sistemática, parcial y final</w:t>
      </w:r>
      <w:r w:rsidR="00F7791C">
        <w:rPr>
          <w:rFonts w:ascii="Verdana" w:hAnsi="Verdana" w:cs="Times New Roman"/>
          <w:sz w:val="20"/>
        </w:rPr>
        <w:t xml:space="preserve">. </w:t>
      </w:r>
      <w:r w:rsidRPr="00DA6D13">
        <w:rPr>
          <w:rFonts w:ascii="Verdana" w:hAnsi="Verdana" w:cs="Times New Roman"/>
          <w:sz w:val="20"/>
        </w:rPr>
        <w:t xml:space="preserve"> </w:t>
      </w:r>
    </w:p>
    <w:p w14:paraId="3DD6F667" w14:textId="1A90E68A" w:rsidR="00E57FF5" w:rsidRDefault="009021F3">
      <w:pPr>
        <w:pStyle w:val="Prrafodelista"/>
        <w:numPr>
          <w:ilvl w:val="0"/>
          <w:numId w:val="16"/>
        </w:numPr>
        <w:spacing w:after="0" w:line="360" w:lineRule="auto"/>
        <w:jc w:val="both"/>
        <w:rPr>
          <w:rFonts w:ascii="Verdana" w:hAnsi="Verdana" w:cs="Times New Roman"/>
          <w:sz w:val="20"/>
        </w:rPr>
      </w:pPr>
      <w:r>
        <w:rPr>
          <w:rFonts w:ascii="Verdana" w:hAnsi="Verdana" w:cs="Times New Roman"/>
          <w:sz w:val="20"/>
        </w:rPr>
        <w:t xml:space="preserve">coherente con los requerimientos teóricos y metodológicos </w:t>
      </w:r>
      <w:r w:rsidR="00F7791C">
        <w:rPr>
          <w:rFonts w:ascii="Verdana" w:hAnsi="Verdana" w:cs="Times New Roman"/>
          <w:sz w:val="20"/>
        </w:rPr>
        <w:t xml:space="preserve">del enfoque Histórico Cultural </w:t>
      </w:r>
      <w:r>
        <w:rPr>
          <w:rFonts w:ascii="Verdana" w:hAnsi="Verdana" w:cs="Times New Roman"/>
          <w:sz w:val="20"/>
        </w:rPr>
        <w:t>en cuanto a la unidad de lo cognitivo, lo afectivo, lo biológico y lo social, la enseñanza y el desarrollo</w:t>
      </w:r>
      <w:r w:rsidR="00F7791C">
        <w:rPr>
          <w:rFonts w:ascii="Verdana" w:hAnsi="Verdana" w:cs="Times New Roman"/>
          <w:sz w:val="20"/>
        </w:rPr>
        <w:t xml:space="preserve">. </w:t>
      </w:r>
      <w:r w:rsidR="00E57FF5">
        <w:rPr>
          <w:rFonts w:ascii="Verdana" w:hAnsi="Verdana" w:cs="Times New Roman"/>
          <w:sz w:val="20"/>
        </w:rPr>
        <w:t xml:space="preserve"> </w:t>
      </w:r>
    </w:p>
    <w:p w14:paraId="134DFCA3" w14:textId="17D9EFB0" w:rsidR="001E4443" w:rsidRDefault="009021F3">
      <w:pPr>
        <w:pStyle w:val="Prrafodelista"/>
        <w:numPr>
          <w:ilvl w:val="0"/>
          <w:numId w:val="16"/>
        </w:numPr>
        <w:spacing w:after="0" w:line="360" w:lineRule="auto"/>
        <w:jc w:val="both"/>
        <w:rPr>
          <w:rFonts w:ascii="Verdana" w:hAnsi="Verdana" w:cs="Times New Roman"/>
          <w:sz w:val="20"/>
        </w:rPr>
      </w:pPr>
      <w:r>
        <w:rPr>
          <w:rFonts w:ascii="Verdana" w:hAnsi="Verdana" w:cs="Times New Roman"/>
          <w:sz w:val="20"/>
        </w:rPr>
        <w:t xml:space="preserve">con un enfoque lúdico, en el sentido que evaluar es una forma de jugar en la infancia preescolar, aunque con un fin definido, organizada y dirigida por la educadora. </w:t>
      </w:r>
    </w:p>
    <w:p w14:paraId="31E1AB58" w14:textId="029DBD0F" w:rsidR="001E4443" w:rsidRDefault="00324FE3">
      <w:pPr>
        <w:pStyle w:val="Prrafodelista"/>
        <w:numPr>
          <w:ilvl w:val="0"/>
          <w:numId w:val="16"/>
        </w:numPr>
        <w:spacing w:after="0" w:line="360" w:lineRule="auto"/>
        <w:jc w:val="both"/>
        <w:rPr>
          <w:rFonts w:ascii="Verdana" w:hAnsi="Verdana" w:cs="Times New Roman"/>
          <w:sz w:val="20"/>
        </w:rPr>
      </w:pPr>
      <w:r>
        <w:rPr>
          <w:rFonts w:ascii="Verdana" w:hAnsi="Verdana" w:cs="Times New Roman"/>
          <w:sz w:val="20"/>
        </w:rPr>
        <w:t>v</w:t>
      </w:r>
      <w:r w:rsidR="009021F3">
        <w:rPr>
          <w:rFonts w:ascii="Verdana" w:hAnsi="Verdana" w:cs="Times New Roman"/>
          <w:sz w:val="20"/>
        </w:rPr>
        <w:t xml:space="preserve">alorar el desarrollo de manera integral a través de los contenidos </w:t>
      </w:r>
      <w:r>
        <w:rPr>
          <w:rFonts w:ascii="Verdana" w:hAnsi="Verdana" w:cs="Times New Roman"/>
          <w:sz w:val="20"/>
        </w:rPr>
        <w:t>de la etapa (habilidades, conocimientos valores y hábitos)</w:t>
      </w:r>
      <w:r w:rsidR="000D5762">
        <w:rPr>
          <w:rFonts w:ascii="Verdana" w:hAnsi="Verdana" w:cs="Times New Roman"/>
          <w:sz w:val="20"/>
        </w:rPr>
        <w:t xml:space="preserve"> en todas las formas organizativas del proceso educativo</w:t>
      </w:r>
      <w:r>
        <w:rPr>
          <w:rFonts w:ascii="Verdana" w:hAnsi="Verdana" w:cs="Times New Roman"/>
          <w:sz w:val="20"/>
        </w:rPr>
        <w:t xml:space="preserve">. Dichos contenidos se resumen en tres: </w:t>
      </w:r>
      <w:r w:rsidR="009021F3">
        <w:rPr>
          <w:rFonts w:ascii="Verdana" w:hAnsi="Verdana" w:cs="Times New Roman"/>
          <w:sz w:val="20"/>
        </w:rPr>
        <w:t>contenidos procedimentales (saber hacer) son integradores por excelencia, pues resumen los demás contenidos del proceso educativo (conceptuales y actitudinales), y transita por las diferentes formas organizativas de la educación de la infancia preescolar</w:t>
      </w:r>
      <w:r>
        <w:rPr>
          <w:rFonts w:ascii="Verdana" w:hAnsi="Verdana" w:cs="Times New Roman"/>
          <w:sz w:val="20"/>
        </w:rPr>
        <w:t>, además expresan las acciones que realiza el niño para demostrar que domina una habilidad</w:t>
      </w:r>
      <w:r w:rsidR="00087A46">
        <w:rPr>
          <w:rFonts w:ascii="Verdana" w:hAnsi="Verdana" w:cs="Times New Roman"/>
          <w:sz w:val="20"/>
        </w:rPr>
        <w:t>. C</w:t>
      </w:r>
      <w:r w:rsidR="000D5762">
        <w:rPr>
          <w:rFonts w:ascii="Verdana" w:hAnsi="Verdana" w:cs="Times New Roman"/>
          <w:sz w:val="20"/>
        </w:rPr>
        <w:t xml:space="preserve">ontenidos conceptuales (saber) </w:t>
      </w:r>
      <w:r w:rsidR="002A2D92">
        <w:rPr>
          <w:rFonts w:ascii="Verdana" w:hAnsi="Verdana" w:cs="Times New Roman"/>
          <w:sz w:val="20"/>
        </w:rPr>
        <w:t xml:space="preserve">se </w:t>
      </w:r>
      <w:r w:rsidR="002A2D92" w:rsidRPr="00005C25">
        <w:rPr>
          <w:rFonts w:ascii="Verdana" w:hAnsi="Verdana" w:cs="Times New Roman"/>
          <w:sz w:val="20"/>
        </w:rPr>
        <w:t xml:space="preserve">refiera a hechos (acontecimiento importante de la vida del niño y </w:t>
      </w:r>
      <w:r w:rsidR="00EB1BE3" w:rsidRPr="00005C25">
        <w:rPr>
          <w:rFonts w:ascii="Verdana" w:hAnsi="Verdana" w:cs="Times New Roman"/>
          <w:sz w:val="20"/>
        </w:rPr>
        <w:t>sus relaciones</w:t>
      </w:r>
      <w:r w:rsidR="002A2D92" w:rsidRPr="00005C25">
        <w:rPr>
          <w:rFonts w:ascii="Verdana" w:hAnsi="Verdana" w:cs="Times New Roman"/>
          <w:sz w:val="20"/>
        </w:rPr>
        <w:t xml:space="preserve"> con los demás), datos (información breve y precisa sobre la historia del niño, su contexto familiar, comunitario y nacional) y concepto de la realidad (nociones e ideas de sí mismo, de los objetos y su entorno). Contenidos</w:t>
      </w:r>
      <w:r w:rsidR="002A2D92">
        <w:rPr>
          <w:rFonts w:ascii="Verdana" w:hAnsi="Verdana" w:cs="Times New Roman"/>
          <w:sz w:val="20"/>
        </w:rPr>
        <w:t xml:space="preserve"> actitudinales (Ser)</w:t>
      </w:r>
      <w:r w:rsidR="00F71D5B">
        <w:rPr>
          <w:rFonts w:ascii="Verdana" w:hAnsi="Verdana" w:cs="Times New Roman"/>
          <w:sz w:val="20"/>
        </w:rPr>
        <w:t xml:space="preserve">, conforman los valores, hábitos y reglas que los componentes cognitivos, afectivos y de conducta del niño). </w:t>
      </w:r>
      <w:r w:rsidR="009021F3">
        <w:rPr>
          <w:rFonts w:ascii="Verdana" w:hAnsi="Verdana" w:cs="Times New Roman"/>
          <w:sz w:val="20"/>
        </w:rPr>
        <w:t xml:space="preserve">  </w:t>
      </w:r>
    </w:p>
    <w:p w14:paraId="654F05F4" w14:textId="77777777" w:rsidR="001E4443" w:rsidRDefault="001E4443">
      <w:pPr>
        <w:spacing w:after="0" w:line="360" w:lineRule="auto"/>
        <w:jc w:val="both"/>
        <w:rPr>
          <w:rFonts w:ascii="Verdana" w:hAnsi="Verdana" w:cs="Times New Roman"/>
          <w:sz w:val="20"/>
        </w:rPr>
      </w:pPr>
    </w:p>
    <w:p w14:paraId="21750B29" w14:textId="77777777" w:rsidR="00005C25" w:rsidRDefault="00005C25">
      <w:pPr>
        <w:spacing w:after="0" w:line="360" w:lineRule="auto"/>
        <w:jc w:val="both"/>
        <w:rPr>
          <w:rFonts w:ascii="Verdana" w:hAnsi="Verdana" w:cs="Times New Roman"/>
          <w:sz w:val="20"/>
        </w:rPr>
      </w:pPr>
    </w:p>
    <w:p w14:paraId="23A43BEE" w14:textId="77777777" w:rsidR="001E4443" w:rsidRDefault="009021F3">
      <w:pPr>
        <w:spacing w:after="0" w:line="360" w:lineRule="auto"/>
        <w:jc w:val="both"/>
        <w:rPr>
          <w:rFonts w:ascii="Verdana" w:hAnsi="Verdana" w:cs="Times New Roman"/>
          <w:sz w:val="20"/>
        </w:rPr>
      </w:pPr>
      <w:r>
        <w:rPr>
          <w:rFonts w:ascii="Verdana" w:hAnsi="Verdana" w:cs="Times New Roman"/>
          <w:b/>
          <w:sz w:val="20"/>
        </w:rPr>
        <w:lastRenderedPageBreak/>
        <w:t>Conclusiones</w:t>
      </w:r>
    </w:p>
    <w:p w14:paraId="6E9BEE94" w14:textId="6400C16C" w:rsidR="001E4443" w:rsidRPr="00AC3B2B" w:rsidRDefault="009021F3">
      <w:pPr>
        <w:spacing w:after="0" w:line="360" w:lineRule="auto"/>
        <w:jc w:val="both"/>
        <w:rPr>
          <w:rFonts w:ascii="Verdana" w:hAnsi="Verdana" w:cs="Times New Roman"/>
          <w:sz w:val="20"/>
        </w:rPr>
      </w:pPr>
      <w:r>
        <w:rPr>
          <w:rFonts w:ascii="Verdana" w:hAnsi="Verdana" w:cs="Times New Roman"/>
          <w:sz w:val="20"/>
        </w:rPr>
        <w:t xml:space="preserve">El proceso educativo en la infancia preescolar es </w:t>
      </w:r>
      <w:r w:rsidRPr="00AC3B2B">
        <w:rPr>
          <w:rFonts w:ascii="Verdana" w:hAnsi="Verdana" w:cs="Times New Roman"/>
          <w:sz w:val="20"/>
        </w:rPr>
        <w:t>un espacio de significativo valor para conducir el desarrollo y el aprendizaje del niño</w:t>
      </w:r>
      <w:r w:rsidR="00286549" w:rsidRPr="00AC3B2B">
        <w:rPr>
          <w:rFonts w:ascii="Verdana" w:hAnsi="Verdana" w:cs="Times New Roman"/>
          <w:sz w:val="20"/>
        </w:rPr>
        <w:t xml:space="preserve">. </w:t>
      </w:r>
      <w:r w:rsidRPr="00AC3B2B">
        <w:rPr>
          <w:rFonts w:ascii="Verdana" w:hAnsi="Verdana" w:cs="Times New Roman"/>
          <w:sz w:val="20"/>
        </w:rPr>
        <w:t xml:space="preserve">Conocer </w:t>
      </w:r>
      <w:r w:rsidR="00EB1BE3" w:rsidRPr="00AC3B2B">
        <w:rPr>
          <w:rFonts w:ascii="Verdana" w:hAnsi="Verdana" w:cs="Times New Roman"/>
          <w:sz w:val="20"/>
        </w:rPr>
        <w:t xml:space="preserve">para qué evaluar, </w:t>
      </w:r>
      <w:r w:rsidRPr="00AC3B2B">
        <w:rPr>
          <w:rFonts w:ascii="Verdana" w:hAnsi="Verdana" w:cs="Times New Roman"/>
          <w:sz w:val="20"/>
        </w:rPr>
        <w:t>qué evaluar</w:t>
      </w:r>
      <w:r w:rsidR="00EB1BE3" w:rsidRPr="00AC3B2B">
        <w:rPr>
          <w:rFonts w:ascii="Verdana" w:hAnsi="Verdana" w:cs="Times New Roman"/>
          <w:sz w:val="20"/>
        </w:rPr>
        <w:t xml:space="preserve"> y</w:t>
      </w:r>
      <w:r w:rsidRPr="00AC3B2B">
        <w:rPr>
          <w:rFonts w:ascii="Verdana" w:hAnsi="Verdana" w:cs="Times New Roman"/>
          <w:sz w:val="20"/>
        </w:rPr>
        <w:t xml:space="preserve"> cómo</w:t>
      </w:r>
      <w:r w:rsidR="00077B67" w:rsidRPr="00AC3B2B">
        <w:rPr>
          <w:rFonts w:ascii="Verdana" w:hAnsi="Verdana" w:cs="Times New Roman"/>
          <w:sz w:val="20"/>
        </w:rPr>
        <w:t xml:space="preserve"> evaluar</w:t>
      </w:r>
      <w:r w:rsidRPr="00AC3B2B">
        <w:rPr>
          <w:rFonts w:ascii="Verdana" w:hAnsi="Verdana" w:cs="Times New Roman"/>
          <w:sz w:val="20"/>
        </w:rPr>
        <w:t xml:space="preserve"> es un paso significativo para que el educador realice una evaluación </w:t>
      </w:r>
      <w:r w:rsidR="00EB1BE3" w:rsidRPr="00AC3B2B">
        <w:rPr>
          <w:rFonts w:ascii="Verdana" w:hAnsi="Verdana" w:cs="Times New Roman"/>
          <w:sz w:val="20"/>
        </w:rPr>
        <w:t xml:space="preserve">del desarrollo </w:t>
      </w:r>
      <w:r w:rsidRPr="00AC3B2B">
        <w:rPr>
          <w:rFonts w:ascii="Verdana" w:hAnsi="Verdana" w:cs="Times New Roman"/>
          <w:sz w:val="20"/>
        </w:rPr>
        <w:t>integral</w:t>
      </w:r>
      <w:r w:rsidR="00286549" w:rsidRPr="00AC3B2B">
        <w:rPr>
          <w:rFonts w:ascii="Verdana" w:hAnsi="Verdana" w:cs="Times New Roman"/>
          <w:sz w:val="20"/>
        </w:rPr>
        <w:t xml:space="preserve"> en el proceso educativo. </w:t>
      </w:r>
    </w:p>
    <w:p w14:paraId="6F1C8ACA" w14:textId="0565811F" w:rsidR="001E4443" w:rsidRPr="00AC3B2B" w:rsidRDefault="009021F3">
      <w:pPr>
        <w:spacing w:after="0" w:line="360" w:lineRule="auto"/>
        <w:jc w:val="both"/>
        <w:rPr>
          <w:rFonts w:ascii="Verdana" w:hAnsi="Verdana" w:cs="Times New Roman"/>
          <w:sz w:val="20"/>
        </w:rPr>
      </w:pPr>
      <w:r w:rsidRPr="00AC3B2B">
        <w:rPr>
          <w:rFonts w:ascii="Verdana" w:hAnsi="Verdana" w:cs="Times New Roman"/>
          <w:sz w:val="20"/>
        </w:rPr>
        <w:t>Se evalúa el desarrollo integral del niño, pero también para conducir el proceso educativo</w:t>
      </w:r>
      <w:r w:rsidR="00AC3B2B" w:rsidRPr="00AC3B2B">
        <w:rPr>
          <w:rFonts w:ascii="Verdana" w:hAnsi="Verdana" w:cs="Times New Roman"/>
          <w:sz w:val="20"/>
        </w:rPr>
        <w:t xml:space="preserve">; </w:t>
      </w:r>
      <w:r w:rsidR="00A355E8" w:rsidRPr="00AC3B2B">
        <w:rPr>
          <w:rFonts w:ascii="Verdana" w:hAnsi="Verdana" w:cs="Times New Roman"/>
          <w:sz w:val="20"/>
        </w:rPr>
        <w:t xml:space="preserve">las habilidades, conocimientos, valores y hábitos. </w:t>
      </w:r>
    </w:p>
    <w:p w14:paraId="35055E4C" w14:textId="39D09804" w:rsidR="001E4443" w:rsidRDefault="009021F3">
      <w:pPr>
        <w:spacing w:after="0" w:line="360" w:lineRule="auto"/>
        <w:jc w:val="both"/>
        <w:rPr>
          <w:rFonts w:ascii="Verdana" w:hAnsi="Verdana" w:cs="Times New Roman"/>
          <w:sz w:val="20"/>
        </w:rPr>
      </w:pPr>
      <w:r w:rsidRPr="00AC3B2B">
        <w:rPr>
          <w:rFonts w:ascii="Verdana" w:hAnsi="Verdana" w:cs="Times New Roman"/>
          <w:sz w:val="20"/>
        </w:rPr>
        <w:t xml:space="preserve">El cómo se hace </w:t>
      </w:r>
      <w:r w:rsidR="00B5110F" w:rsidRPr="00AC3B2B">
        <w:rPr>
          <w:rFonts w:ascii="Verdana" w:hAnsi="Verdana" w:cs="Times New Roman"/>
          <w:sz w:val="20"/>
        </w:rPr>
        <w:t xml:space="preserve">la evaluación </w:t>
      </w:r>
      <w:r w:rsidRPr="00AC3B2B">
        <w:rPr>
          <w:rFonts w:ascii="Verdana" w:hAnsi="Verdana" w:cs="Times New Roman"/>
          <w:sz w:val="20"/>
        </w:rPr>
        <w:t>pasa por dos prismas, mediante</w:t>
      </w:r>
      <w:r>
        <w:rPr>
          <w:rFonts w:ascii="Verdana" w:hAnsi="Verdana" w:cs="Times New Roman"/>
          <w:sz w:val="20"/>
        </w:rPr>
        <w:t xml:space="preserve"> métodos evaluativos (</w:t>
      </w:r>
      <w:r w:rsidR="00AC3B2B">
        <w:rPr>
          <w:rFonts w:ascii="Verdana" w:hAnsi="Verdana" w:cs="Times New Roman"/>
          <w:sz w:val="20"/>
        </w:rPr>
        <w:t>observación</w:t>
      </w:r>
      <w:r>
        <w:rPr>
          <w:rFonts w:ascii="Verdana" w:hAnsi="Verdana" w:cs="Times New Roman"/>
          <w:sz w:val="20"/>
        </w:rPr>
        <w:t>, situaciones pedagógicas y pruebas), pero también considerando otras exigencias aprendidas de otras disciplinas o ciencias, tales como la unidad de lo cognitivo y lo afectivo, lo biológico con la enseñanza</w:t>
      </w:r>
      <w:r w:rsidR="00AC3B2B">
        <w:rPr>
          <w:rFonts w:ascii="Verdana" w:hAnsi="Verdana" w:cs="Times New Roman"/>
          <w:sz w:val="20"/>
        </w:rPr>
        <w:t xml:space="preserve"> y la validez y confiabilidad de los resultados obtenidos. </w:t>
      </w:r>
      <w:r>
        <w:rPr>
          <w:rFonts w:ascii="Verdana" w:hAnsi="Verdana" w:cs="Times New Roman"/>
          <w:sz w:val="20"/>
        </w:rPr>
        <w:t xml:space="preserve"> </w:t>
      </w:r>
    </w:p>
    <w:p w14:paraId="29FF4747" w14:textId="77777777" w:rsidR="001E4443" w:rsidRDefault="009021F3">
      <w:pPr>
        <w:spacing w:after="0" w:line="360" w:lineRule="auto"/>
        <w:jc w:val="both"/>
        <w:rPr>
          <w:rFonts w:ascii="Verdana" w:hAnsi="Verdana" w:cs="Times New Roman"/>
          <w:sz w:val="20"/>
        </w:rPr>
      </w:pPr>
      <w:r>
        <w:rPr>
          <w:rFonts w:ascii="Verdana" w:hAnsi="Verdana" w:cs="Times New Roman"/>
          <w:sz w:val="20"/>
        </w:rPr>
        <w:t xml:space="preserve">La información recopilada por el educador, en conjunto con la familia y otros agentes educativos, se utilizan para valorar el desarrollo y el aprendizaje de manera integral, para realizar un diagnóstico basado en potencialidades y debilidades y dirigir el proceso educativo. Un diagnóstico para conducir el proceso educativo y la estimulación del niño, y no para clasificar. </w:t>
      </w:r>
      <w:r>
        <w:rPr>
          <w:rFonts w:ascii="Verdana" w:hAnsi="Verdana" w:cs="Times New Roman"/>
          <w:sz w:val="20"/>
        </w:rPr>
        <w:tab/>
      </w:r>
    </w:p>
    <w:p w14:paraId="415E3513" w14:textId="77777777" w:rsidR="001E4443" w:rsidRDefault="001E4443">
      <w:pPr>
        <w:spacing w:after="0" w:line="360" w:lineRule="auto"/>
        <w:jc w:val="both"/>
        <w:rPr>
          <w:rFonts w:ascii="Verdana" w:hAnsi="Verdana" w:cs="Times New Roman"/>
          <w:b/>
          <w:sz w:val="20"/>
          <w:highlight w:val="cyan"/>
        </w:rPr>
      </w:pPr>
    </w:p>
    <w:p w14:paraId="56270247" w14:textId="77777777" w:rsidR="001E4443" w:rsidRDefault="009021F3">
      <w:pPr>
        <w:spacing w:after="0" w:line="360" w:lineRule="auto"/>
        <w:jc w:val="both"/>
        <w:rPr>
          <w:rFonts w:ascii="Verdana" w:hAnsi="Verdana" w:cs="Times New Roman"/>
          <w:b/>
          <w:color w:val="000000" w:themeColor="text1"/>
          <w:sz w:val="20"/>
        </w:rPr>
      </w:pPr>
      <w:r>
        <w:rPr>
          <w:rFonts w:ascii="Verdana" w:hAnsi="Verdana" w:cs="Times New Roman"/>
          <w:b/>
          <w:color w:val="000000" w:themeColor="text1"/>
          <w:sz w:val="20"/>
        </w:rPr>
        <w:t>Referencias Bibliográficas</w:t>
      </w:r>
    </w:p>
    <w:p w14:paraId="318F389B" w14:textId="73F34786"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Beltrán, GR. (Ed.) (2017). </w:t>
      </w:r>
      <w:r>
        <w:rPr>
          <w:rFonts w:ascii="Verdana" w:hAnsi="Verdana" w:cs="Times New Roman"/>
          <w:i/>
          <w:sz w:val="20"/>
        </w:rPr>
        <w:t xml:space="preserve">Plan </w:t>
      </w:r>
      <w:r w:rsidR="00417E16">
        <w:rPr>
          <w:rFonts w:ascii="Verdana" w:hAnsi="Verdana" w:cs="Times New Roman"/>
          <w:i/>
          <w:sz w:val="20"/>
        </w:rPr>
        <w:t>E</w:t>
      </w:r>
      <w:r>
        <w:rPr>
          <w:rFonts w:ascii="Verdana" w:hAnsi="Verdana" w:cs="Times New Roman"/>
          <w:i/>
          <w:sz w:val="20"/>
        </w:rPr>
        <w:t xml:space="preserve">ducativo de la </w:t>
      </w:r>
      <w:r w:rsidR="00417E16">
        <w:rPr>
          <w:rFonts w:ascii="Verdana" w:hAnsi="Verdana" w:cs="Times New Roman"/>
          <w:i/>
          <w:sz w:val="20"/>
        </w:rPr>
        <w:t>P</w:t>
      </w:r>
      <w:r>
        <w:rPr>
          <w:rFonts w:ascii="Verdana" w:hAnsi="Verdana" w:cs="Times New Roman"/>
          <w:i/>
          <w:sz w:val="20"/>
        </w:rPr>
        <w:t xml:space="preserve">rimera </w:t>
      </w:r>
      <w:r w:rsidR="00417E16">
        <w:rPr>
          <w:rFonts w:ascii="Verdana" w:hAnsi="Verdana" w:cs="Times New Roman"/>
          <w:i/>
          <w:sz w:val="20"/>
        </w:rPr>
        <w:t>I</w:t>
      </w:r>
      <w:r>
        <w:rPr>
          <w:rFonts w:ascii="Verdana" w:hAnsi="Verdana" w:cs="Times New Roman"/>
          <w:i/>
          <w:sz w:val="20"/>
        </w:rPr>
        <w:t>nfancia</w:t>
      </w:r>
      <w:r>
        <w:rPr>
          <w:rFonts w:ascii="Verdana" w:hAnsi="Verdana" w:cs="Times New Roman"/>
          <w:sz w:val="20"/>
        </w:rPr>
        <w:t xml:space="preserve">. Editorial Pueblo y Educación. </w:t>
      </w:r>
    </w:p>
    <w:p w14:paraId="5E7B71D7"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Cáceres Mesa, M. L., Gómez Meléndez, L. E., &amp; Zúñiga Rodríguez, M. (2018). El papel del docente en la evaluación del aprendizaje. </w:t>
      </w:r>
      <w:r>
        <w:rPr>
          <w:rFonts w:ascii="Verdana" w:hAnsi="Verdana" w:cs="Times New Roman"/>
          <w:i/>
          <w:sz w:val="20"/>
        </w:rPr>
        <w:t xml:space="preserve">Revista Conrado, 14, </w:t>
      </w:r>
      <w:r>
        <w:rPr>
          <w:rFonts w:ascii="Verdana" w:hAnsi="Verdana" w:cs="Times New Roman"/>
          <w:sz w:val="20"/>
        </w:rPr>
        <w:t>63, 196-207.</w:t>
      </w:r>
    </w:p>
    <w:p w14:paraId="40CB35A6"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Calzadilla, O., Velázquez, M., &amp; Rojas, M. (2014). Recomendaciones pedagógicas para la aplicación de las tareas diagnósticas del grado preescolar desde la articulación entre las Educaciones Preescolar y Primaria. </w:t>
      </w:r>
      <w:r>
        <w:rPr>
          <w:rFonts w:ascii="Verdana" w:hAnsi="Verdana" w:cs="Times New Roman"/>
          <w:i/>
          <w:sz w:val="20"/>
        </w:rPr>
        <w:t>Revista PLAC, 1</w:t>
      </w:r>
      <w:r>
        <w:rPr>
          <w:rFonts w:ascii="Verdana" w:hAnsi="Verdana" w:cs="Times New Roman"/>
          <w:sz w:val="20"/>
        </w:rPr>
        <w:t>, enero-febrero, 262 – 269.</w:t>
      </w:r>
    </w:p>
    <w:p w14:paraId="4ED5F466"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Castillo, M. A. S. (2018). La función formativa de la evaluación en el trabajo escolar cotidiano. </w:t>
      </w:r>
      <w:r>
        <w:rPr>
          <w:rFonts w:ascii="Verdana" w:hAnsi="Verdana" w:cs="Times New Roman"/>
          <w:i/>
          <w:sz w:val="20"/>
        </w:rPr>
        <w:t>Revista Educación, 42</w:t>
      </w:r>
      <w:r>
        <w:rPr>
          <w:rFonts w:ascii="Verdana" w:hAnsi="Verdana" w:cs="Times New Roman"/>
          <w:sz w:val="20"/>
        </w:rPr>
        <w:t>, 1, 1-31.</w:t>
      </w:r>
    </w:p>
    <w:p w14:paraId="142E4EF2" w14:textId="0EFB2D17" w:rsidR="00AB3F4A" w:rsidRDefault="00AB3F4A" w:rsidP="00AB3F4A">
      <w:pPr>
        <w:pStyle w:val="Prrafodelista"/>
        <w:numPr>
          <w:ilvl w:val="0"/>
          <w:numId w:val="19"/>
        </w:numPr>
        <w:spacing w:after="0" w:line="360" w:lineRule="auto"/>
        <w:jc w:val="both"/>
        <w:rPr>
          <w:rFonts w:ascii="Verdana" w:hAnsi="Verdana" w:cs="Times New Roman"/>
          <w:sz w:val="20"/>
        </w:rPr>
      </w:pPr>
      <w:r w:rsidRPr="00AB3F4A">
        <w:rPr>
          <w:rFonts w:ascii="Verdana" w:hAnsi="Verdana" w:cs="Times New Roman"/>
          <w:sz w:val="20"/>
        </w:rPr>
        <w:t xml:space="preserve">Cattani, Beatriz Cancela; Lago, Vivian de Medeiros &amp; Bandeira, Denise Ruschel (2021). A Avaliação de Crianças Pré-escolares em Varas de Família: Práticas Peri-ciais de Psicólogos Judiciários. </w:t>
      </w:r>
      <w:r w:rsidRPr="0077659F">
        <w:rPr>
          <w:rFonts w:ascii="Verdana" w:hAnsi="Verdana" w:cs="Times New Roman"/>
          <w:i/>
          <w:sz w:val="20"/>
        </w:rPr>
        <w:t>Quaderns de Psicologia, 23</w:t>
      </w:r>
      <w:r w:rsidR="0077659F">
        <w:rPr>
          <w:rFonts w:ascii="Verdana" w:hAnsi="Verdana" w:cs="Times New Roman"/>
          <w:sz w:val="20"/>
        </w:rPr>
        <w:t xml:space="preserve">, </w:t>
      </w:r>
      <w:r w:rsidRPr="00AB3F4A">
        <w:rPr>
          <w:rFonts w:ascii="Verdana" w:hAnsi="Verdana" w:cs="Times New Roman"/>
          <w:sz w:val="20"/>
        </w:rPr>
        <w:t xml:space="preserve">1, </w:t>
      </w:r>
      <w:r w:rsidR="0077659F">
        <w:rPr>
          <w:rFonts w:ascii="Verdana" w:hAnsi="Verdana" w:cs="Times New Roman"/>
          <w:sz w:val="20"/>
        </w:rPr>
        <w:t>1-25</w:t>
      </w:r>
      <w:r w:rsidRPr="00AB3F4A">
        <w:rPr>
          <w:rFonts w:ascii="Verdana" w:hAnsi="Verdana" w:cs="Times New Roman"/>
          <w:sz w:val="20"/>
        </w:rPr>
        <w:t>. https://doi.org/10.5565/rev/qpsicologia.1648</w:t>
      </w:r>
    </w:p>
    <w:p w14:paraId="010DD7C2"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Cuesta Palencia, M., &amp; Zamora Cisneros, R. (2016). La evaluación pedagógica en el desarrollo del Proceso Docente Educativo. </w:t>
      </w:r>
      <w:r>
        <w:rPr>
          <w:rFonts w:ascii="Verdana" w:hAnsi="Verdana" w:cs="Times New Roman"/>
          <w:i/>
          <w:sz w:val="20"/>
        </w:rPr>
        <w:t>Santiago, 139,</w:t>
      </w:r>
      <w:r>
        <w:rPr>
          <w:rFonts w:ascii="Verdana" w:hAnsi="Verdana" w:cs="Times New Roman"/>
          <w:sz w:val="20"/>
        </w:rPr>
        <w:t xml:space="preserve"> 153-164.</w:t>
      </w:r>
    </w:p>
    <w:p w14:paraId="5325C4F1" w14:textId="5E3CAF45" w:rsidR="00124AB2" w:rsidRDefault="00124AB2" w:rsidP="00124AB2">
      <w:pPr>
        <w:pStyle w:val="Prrafodelista"/>
        <w:numPr>
          <w:ilvl w:val="0"/>
          <w:numId w:val="19"/>
        </w:numPr>
        <w:spacing w:after="0" w:line="360" w:lineRule="auto"/>
        <w:jc w:val="both"/>
        <w:rPr>
          <w:rFonts w:ascii="Verdana" w:hAnsi="Verdana" w:cs="Times New Roman"/>
          <w:sz w:val="20"/>
        </w:rPr>
      </w:pPr>
      <w:r w:rsidRPr="00124AB2">
        <w:rPr>
          <w:rFonts w:ascii="Verdana" w:hAnsi="Verdana" w:cs="Times New Roman"/>
          <w:sz w:val="20"/>
        </w:rPr>
        <w:lastRenderedPageBreak/>
        <w:t xml:space="preserve">Cruz, </w:t>
      </w:r>
      <w:r w:rsidR="005B4F19">
        <w:rPr>
          <w:rFonts w:ascii="Verdana" w:hAnsi="Verdana" w:cs="Times New Roman"/>
          <w:sz w:val="20"/>
        </w:rPr>
        <w:t>CL</w:t>
      </w:r>
      <w:r w:rsidRPr="00124AB2">
        <w:rPr>
          <w:rFonts w:ascii="Verdana" w:hAnsi="Verdana" w:cs="Times New Roman"/>
          <w:sz w:val="20"/>
        </w:rPr>
        <w:t>. (2018). L</w:t>
      </w:r>
      <w:r>
        <w:rPr>
          <w:rFonts w:ascii="Verdana" w:hAnsi="Verdana" w:cs="Times New Roman"/>
          <w:sz w:val="20"/>
        </w:rPr>
        <w:t xml:space="preserve">a motricidad fina en la primera infancia. Talleres de preparación a docentes. </w:t>
      </w:r>
      <w:r w:rsidRPr="00124AB2">
        <w:rPr>
          <w:rFonts w:ascii="Verdana" w:hAnsi="Verdana" w:cs="Times New Roman"/>
          <w:i/>
          <w:sz w:val="20"/>
        </w:rPr>
        <w:t>Ciencias Pedagógicas, 1</w:t>
      </w:r>
      <w:r>
        <w:rPr>
          <w:rFonts w:ascii="Verdana" w:hAnsi="Verdana" w:cs="Times New Roman"/>
          <w:sz w:val="20"/>
        </w:rPr>
        <w:t xml:space="preserve">, </w:t>
      </w:r>
      <w:r w:rsidRPr="00124AB2">
        <w:rPr>
          <w:rFonts w:ascii="Verdana" w:hAnsi="Verdana" w:cs="Times New Roman"/>
          <w:sz w:val="20"/>
        </w:rPr>
        <w:t>2, 209-220.</w:t>
      </w:r>
    </w:p>
    <w:p w14:paraId="5675D3F8" w14:textId="173DF08B" w:rsidR="001F334F" w:rsidRDefault="001F334F" w:rsidP="001F334F">
      <w:pPr>
        <w:pStyle w:val="Prrafodelista"/>
        <w:numPr>
          <w:ilvl w:val="0"/>
          <w:numId w:val="19"/>
        </w:numPr>
        <w:spacing w:after="0" w:line="360" w:lineRule="auto"/>
        <w:jc w:val="both"/>
        <w:rPr>
          <w:rFonts w:ascii="Verdana" w:hAnsi="Verdana" w:cs="Times New Roman"/>
          <w:sz w:val="20"/>
        </w:rPr>
      </w:pPr>
      <w:r w:rsidRPr="001F334F">
        <w:rPr>
          <w:rFonts w:ascii="Verdana" w:hAnsi="Verdana" w:cs="Times New Roman"/>
          <w:sz w:val="20"/>
        </w:rPr>
        <w:t xml:space="preserve">Demir, B., Yücesoy, Y., Ayhan, S. B., Kan, Ş. G., &amp; Öznacar, B. (2021). </w:t>
      </w:r>
      <w:r w:rsidRPr="001F334F">
        <w:rPr>
          <w:rFonts w:ascii="Verdana" w:hAnsi="Verdana" w:cs="Times New Roman"/>
          <w:sz w:val="20"/>
          <w:lang w:val="en-US"/>
        </w:rPr>
        <w:t xml:space="preserve">The evaluation of the contents of pre-school books for 4 - 6 years according to the visual design items. </w:t>
      </w:r>
      <w:r w:rsidRPr="00FC06E4">
        <w:rPr>
          <w:rFonts w:ascii="Verdana" w:hAnsi="Verdana" w:cs="Times New Roman"/>
          <w:i/>
          <w:sz w:val="20"/>
        </w:rPr>
        <w:t>Revista Tempos e Espaços em Educação, 14</w:t>
      </w:r>
      <w:r w:rsidR="00FC06E4">
        <w:rPr>
          <w:rFonts w:ascii="Verdana" w:hAnsi="Verdana" w:cs="Times New Roman"/>
          <w:i/>
          <w:sz w:val="20"/>
        </w:rPr>
        <w:t xml:space="preserve">, </w:t>
      </w:r>
      <w:r w:rsidRPr="001F334F">
        <w:rPr>
          <w:rFonts w:ascii="Verdana" w:hAnsi="Verdana" w:cs="Times New Roman"/>
          <w:sz w:val="20"/>
        </w:rPr>
        <w:t>33,</w:t>
      </w:r>
      <w:r w:rsidR="00FC06E4">
        <w:rPr>
          <w:rFonts w:ascii="Verdana" w:hAnsi="Verdana" w:cs="Times New Roman"/>
          <w:sz w:val="20"/>
        </w:rPr>
        <w:t>1-9</w:t>
      </w:r>
      <w:r w:rsidRPr="001F334F">
        <w:rPr>
          <w:rFonts w:ascii="Verdana" w:hAnsi="Verdana" w:cs="Times New Roman"/>
          <w:sz w:val="20"/>
        </w:rPr>
        <w:t xml:space="preserve">. </w:t>
      </w:r>
      <w:hyperlink r:id="rId14" w:history="1">
        <w:r w:rsidRPr="005C445D">
          <w:rPr>
            <w:rStyle w:val="Hipervnculo"/>
            <w:rFonts w:ascii="Verdana" w:hAnsi="Verdana" w:cs="Times New Roman"/>
            <w:sz w:val="20"/>
          </w:rPr>
          <w:t>http://dx.doi.org/10.20952/revtee.v14i33.15971</w:t>
        </w:r>
      </w:hyperlink>
      <w:r>
        <w:rPr>
          <w:rFonts w:ascii="Verdana" w:hAnsi="Verdana" w:cs="Times New Roman"/>
          <w:sz w:val="20"/>
        </w:rPr>
        <w:t xml:space="preserve"> </w:t>
      </w:r>
    </w:p>
    <w:p w14:paraId="4E8B8204" w14:textId="2D2D4434" w:rsidR="003C550E" w:rsidRPr="003C550E" w:rsidRDefault="003C550E" w:rsidP="0031140B">
      <w:pPr>
        <w:pStyle w:val="Prrafodelista"/>
        <w:numPr>
          <w:ilvl w:val="0"/>
          <w:numId w:val="19"/>
        </w:numPr>
        <w:spacing w:after="0" w:line="360" w:lineRule="auto"/>
        <w:jc w:val="both"/>
        <w:rPr>
          <w:rFonts w:ascii="Verdana" w:hAnsi="Verdana" w:cs="Times New Roman"/>
          <w:sz w:val="20"/>
        </w:rPr>
      </w:pPr>
      <w:r w:rsidRPr="003C550E">
        <w:rPr>
          <w:rFonts w:ascii="Verdana" w:hAnsi="Verdana" w:cs="Times New Roman"/>
          <w:sz w:val="20"/>
        </w:rPr>
        <w:t xml:space="preserve">Flórez Nisperuza, E.P., Páez, J., Fernández, C.M., </w:t>
      </w:r>
      <w:r w:rsidR="00755D30">
        <w:rPr>
          <w:rFonts w:ascii="Verdana" w:hAnsi="Verdana" w:cs="Times New Roman"/>
          <w:sz w:val="20"/>
        </w:rPr>
        <w:t>&amp;</w:t>
      </w:r>
      <w:r w:rsidRPr="003C550E">
        <w:rPr>
          <w:rFonts w:ascii="Verdana" w:hAnsi="Verdana" w:cs="Times New Roman"/>
          <w:sz w:val="20"/>
        </w:rPr>
        <w:t xml:space="preserve"> Salgado, J.F. (2019). Reflexiones docentes acerca de las concepciones sobre la evaluación del aprendizaje y su influencia en las prácticas evaluativas. </w:t>
      </w:r>
      <w:r w:rsidRPr="003C550E">
        <w:rPr>
          <w:rFonts w:ascii="Verdana" w:hAnsi="Verdana" w:cs="Times New Roman"/>
          <w:i/>
          <w:sz w:val="20"/>
        </w:rPr>
        <w:t>Revista Científica, 34</w:t>
      </w:r>
      <w:r>
        <w:rPr>
          <w:rFonts w:ascii="Verdana" w:hAnsi="Verdana" w:cs="Times New Roman"/>
          <w:sz w:val="20"/>
        </w:rPr>
        <w:t xml:space="preserve">, </w:t>
      </w:r>
      <w:r w:rsidRPr="003C550E">
        <w:rPr>
          <w:rFonts w:ascii="Verdana" w:hAnsi="Verdana" w:cs="Times New Roman"/>
          <w:sz w:val="20"/>
        </w:rPr>
        <w:t>1, 63-72. https://doi.org/10.14483/23448350.13553</w:t>
      </w:r>
    </w:p>
    <w:p w14:paraId="1F3AD914"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Franco, O. (2016). </w:t>
      </w:r>
      <w:r>
        <w:rPr>
          <w:rFonts w:ascii="Verdana" w:hAnsi="Verdana" w:cs="Times New Roman"/>
          <w:i/>
          <w:sz w:val="20"/>
        </w:rPr>
        <w:t>Introducción a la didáctica para escuelas pedagógicas. Especialidad Preescolar</w:t>
      </w:r>
      <w:r>
        <w:rPr>
          <w:rFonts w:ascii="Verdana" w:hAnsi="Verdana" w:cs="Times New Roman"/>
          <w:sz w:val="20"/>
        </w:rPr>
        <w:t>. La Habana: Editorial Pueblo y Educación.</w:t>
      </w:r>
    </w:p>
    <w:p w14:paraId="2FA68F33" w14:textId="5378C14B"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Gómez Meléndez, L. E., Cáceres Mesa, M. L., &amp; Zúñiga Rodríguez, M. (2018). La evaluación del aprendizaje en la educación preescolar. Aproximación al estado del conocimiento. </w:t>
      </w:r>
      <w:r>
        <w:rPr>
          <w:rFonts w:ascii="Verdana" w:hAnsi="Verdana" w:cs="Times New Roman"/>
          <w:i/>
          <w:sz w:val="20"/>
        </w:rPr>
        <w:t xml:space="preserve">Revista Conrado, 14, </w:t>
      </w:r>
      <w:r>
        <w:rPr>
          <w:rFonts w:ascii="Verdana" w:hAnsi="Verdana" w:cs="Times New Roman"/>
          <w:sz w:val="20"/>
        </w:rPr>
        <w:t>62, 242-250</w:t>
      </w:r>
      <w:r w:rsidR="007845CB">
        <w:rPr>
          <w:rFonts w:ascii="Verdana" w:hAnsi="Verdana" w:cs="Times New Roman"/>
          <w:sz w:val="20"/>
        </w:rPr>
        <w:t>.</w:t>
      </w:r>
    </w:p>
    <w:p w14:paraId="12620C82" w14:textId="47B2350D" w:rsidR="002D3C54" w:rsidRPr="00F86301" w:rsidRDefault="002D3C54" w:rsidP="00201403">
      <w:pPr>
        <w:pStyle w:val="Prrafodelista"/>
        <w:numPr>
          <w:ilvl w:val="0"/>
          <w:numId w:val="19"/>
        </w:numPr>
        <w:spacing w:after="0" w:line="360" w:lineRule="auto"/>
        <w:jc w:val="both"/>
        <w:rPr>
          <w:rFonts w:ascii="Verdana" w:hAnsi="Verdana" w:cs="Times New Roman"/>
          <w:sz w:val="20"/>
        </w:rPr>
      </w:pPr>
      <w:r w:rsidRPr="00F86301">
        <w:rPr>
          <w:rFonts w:ascii="Verdana" w:hAnsi="Verdana" w:cs="Times New Roman"/>
          <w:sz w:val="20"/>
        </w:rPr>
        <w:t xml:space="preserve">González-Moreno, C. X. </w:t>
      </w:r>
      <w:r w:rsidR="00561141">
        <w:rPr>
          <w:rFonts w:ascii="Verdana" w:hAnsi="Verdana" w:cs="Times New Roman"/>
          <w:sz w:val="20"/>
        </w:rPr>
        <w:t>&amp;</w:t>
      </w:r>
      <w:r w:rsidRPr="00F86301">
        <w:rPr>
          <w:rFonts w:ascii="Verdana" w:hAnsi="Verdana" w:cs="Times New Roman"/>
          <w:sz w:val="20"/>
        </w:rPr>
        <w:t xml:space="preserve"> Solovieva, Y. (2019). Evaluación de las neoformaciones de la edad preescolar en niños colombianos. </w:t>
      </w:r>
      <w:r w:rsidRPr="00F86301">
        <w:rPr>
          <w:rFonts w:ascii="Verdana" w:hAnsi="Verdana" w:cs="Times New Roman"/>
          <w:i/>
          <w:sz w:val="20"/>
        </w:rPr>
        <w:t>Revista de Psicología Universidad de Antioquia, 11</w:t>
      </w:r>
      <w:r w:rsidRPr="00F86301">
        <w:rPr>
          <w:rFonts w:ascii="Verdana" w:hAnsi="Verdana" w:cs="Times New Roman"/>
          <w:sz w:val="20"/>
        </w:rPr>
        <w:t>, 2, 7-44. https://doi.org/10.17533/ udea.rp.v11n2a01</w:t>
      </w:r>
    </w:p>
    <w:p w14:paraId="5DF39719" w14:textId="299BDEA4" w:rsidR="00D274D4" w:rsidRDefault="00D274D4" w:rsidP="00C071AF">
      <w:pPr>
        <w:pStyle w:val="Prrafodelista"/>
        <w:numPr>
          <w:ilvl w:val="0"/>
          <w:numId w:val="19"/>
        </w:numPr>
        <w:spacing w:after="0" w:line="360" w:lineRule="auto"/>
        <w:jc w:val="both"/>
        <w:rPr>
          <w:rFonts w:ascii="Verdana" w:hAnsi="Verdana" w:cs="Times New Roman"/>
          <w:sz w:val="20"/>
        </w:rPr>
      </w:pPr>
      <w:r w:rsidRPr="00032084">
        <w:rPr>
          <w:rFonts w:ascii="Verdana" w:hAnsi="Verdana" w:cs="Times New Roman"/>
          <w:sz w:val="20"/>
        </w:rPr>
        <w:t xml:space="preserve">Hernández, </w:t>
      </w:r>
      <w:r w:rsidR="00032084" w:rsidRPr="00032084">
        <w:rPr>
          <w:rFonts w:ascii="Verdana" w:hAnsi="Verdana" w:cs="Times New Roman"/>
          <w:sz w:val="20"/>
        </w:rPr>
        <w:t>M., Alcántara, JJ., Ávila, C., Chrystalina</w:t>
      </w:r>
      <w:r w:rsidR="00032084">
        <w:rPr>
          <w:rFonts w:ascii="Verdana" w:hAnsi="Verdana" w:cs="Times New Roman"/>
          <w:sz w:val="20"/>
        </w:rPr>
        <w:t xml:space="preserve">, C. </w:t>
      </w:r>
      <w:r w:rsidRPr="00032084">
        <w:rPr>
          <w:rFonts w:ascii="Verdana" w:hAnsi="Verdana" w:cs="Times New Roman"/>
          <w:sz w:val="20"/>
        </w:rPr>
        <w:t>(2020). Evaluación de la madurez neuropsicológica infantil en alumnos de un centro preescolar de Montemorelos Nuevo León.</w:t>
      </w:r>
      <w:r w:rsidRPr="00D274D4">
        <w:t xml:space="preserve"> </w:t>
      </w:r>
      <w:r w:rsidRPr="00032084">
        <w:rPr>
          <w:rFonts w:ascii="Verdana" w:hAnsi="Verdana" w:cs="Times New Roman"/>
          <w:i/>
          <w:sz w:val="20"/>
        </w:rPr>
        <w:t>PsicoSophia, 2</w:t>
      </w:r>
      <w:r w:rsidRPr="00032084">
        <w:rPr>
          <w:rFonts w:ascii="Verdana" w:hAnsi="Verdana" w:cs="Times New Roman"/>
          <w:sz w:val="20"/>
        </w:rPr>
        <w:t>, 2, 78- 84.</w:t>
      </w:r>
    </w:p>
    <w:p w14:paraId="1D45DFB0" w14:textId="0B409F61" w:rsidR="00A641B2" w:rsidRPr="00A641B2" w:rsidRDefault="00A641B2" w:rsidP="00F347AF">
      <w:pPr>
        <w:pStyle w:val="Prrafodelista"/>
        <w:numPr>
          <w:ilvl w:val="0"/>
          <w:numId w:val="19"/>
        </w:numPr>
        <w:spacing w:after="0" w:line="360" w:lineRule="auto"/>
        <w:jc w:val="both"/>
        <w:rPr>
          <w:rFonts w:ascii="Verdana" w:hAnsi="Verdana" w:cs="Times New Roman"/>
          <w:sz w:val="20"/>
        </w:rPr>
      </w:pPr>
      <w:r w:rsidRPr="00A641B2">
        <w:rPr>
          <w:rFonts w:ascii="Verdana" w:hAnsi="Verdana" w:cs="Times New Roman"/>
          <w:sz w:val="20"/>
        </w:rPr>
        <w:t xml:space="preserve">Hernández, MG., &amp; Cerda, MT. (2019). Construcción y análisis de contenido de un </w:t>
      </w:r>
      <w:r w:rsidR="00E244AB">
        <w:rPr>
          <w:rFonts w:ascii="Verdana" w:hAnsi="Verdana" w:cs="Times New Roman"/>
          <w:sz w:val="20"/>
        </w:rPr>
        <w:t>i</w:t>
      </w:r>
      <w:r w:rsidRPr="00A641B2">
        <w:rPr>
          <w:rFonts w:ascii="Verdana" w:hAnsi="Verdana" w:cs="Times New Roman"/>
          <w:sz w:val="20"/>
        </w:rPr>
        <w:t xml:space="preserve">nstrumento para evaluar la planeación didáctica en Preescolar. </w:t>
      </w:r>
      <w:r w:rsidRPr="00A641B2">
        <w:rPr>
          <w:rFonts w:ascii="Verdana" w:hAnsi="Verdana" w:cs="Times New Roman"/>
          <w:i/>
          <w:sz w:val="20"/>
        </w:rPr>
        <w:t>Atenas, Revista Científicas Pedagógica, 3</w:t>
      </w:r>
      <w:r w:rsidRPr="00A641B2">
        <w:rPr>
          <w:rFonts w:ascii="Verdana" w:hAnsi="Verdana" w:cs="Times New Roman"/>
          <w:sz w:val="20"/>
        </w:rPr>
        <w:t xml:space="preserve">, 47, 161 </w:t>
      </w:r>
      <w:r>
        <w:rPr>
          <w:rFonts w:ascii="Verdana" w:hAnsi="Verdana" w:cs="Times New Roman"/>
          <w:sz w:val="20"/>
        </w:rPr>
        <w:t>–</w:t>
      </w:r>
      <w:r w:rsidRPr="00A641B2">
        <w:rPr>
          <w:rFonts w:ascii="Verdana" w:hAnsi="Verdana" w:cs="Times New Roman"/>
          <w:sz w:val="20"/>
        </w:rPr>
        <w:t xml:space="preserve"> 179</w:t>
      </w:r>
      <w:r>
        <w:rPr>
          <w:rFonts w:ascii="Verdana" w:hAnsi="Verdana" w:cs="Times New Roman"/>
          <w:sz w:val="20"/>
        </w:rPr>
        <w:t xml:space="preserve">. </w:t>
      </w:r>
    </w:p>
    <w:p w14:paraId="2E63630A" w14:textId="70B7BB47" w:rsidR="00407A6C" w:rsidRDefault="00407A6C" w:rsidP="00407A6C">
      <w:pPr>
        <w:pStyle w:val="Prrafodelista"/>
        <w:numPr>
          <w:ilvl w:val="0"/>
          <w:numId w:val="19"/>
        </w:numPr>
        <w:spacing w:after="0" w:line="360" w:lineRule="auto"/>
        <w:jc w:val="both"/>
        <w:rPr>
          <w:rFonts w:ascii="Verdana" w:hAnsi="Verdana" w:cs="Times New Roman"/>
          <w:sz w:val="20"/>
        </w:rPr>
      </w:pPr>
      <w:r w:rsidRPr="00407A6C">
        <w:rPr>
          <w:rFonts w:ascii="Verdana" w:hAnsi="Verdana" w:cs="Times New Roman"/>
          <w:sz w:val="20"/>
        </w:rPr>
        <w:t xml:space="preserve">Limachi Alcon, M. (2020). Evaluación del desarrollo madurativo en niños de 4-5 años en etapa Preescolar. </w:t>
      </w:r>
      <w:r w:rsidRPr="00AA17A3">
        <w:rPr>
          <w:rFonts w:ascii="Verdana" w:hAnsi="Verdana" w:cs="Times New Roman"/>
          <w:i/>
          <w:sz w:val="20"/>
        </w:rPr>
        <w:t>Revista de Investigación Psicológica, 24</w:t>
      </w:r>
      <w:r w:rsidRPr="00407A6C">
        <w:rPr>
          <w:rFonts w:ascii="Verdana" w:hAnsi="Verdana" w:cs="Times New Roman"/>
          <w:sz w:val="20"/>
        </w:rPr>
        <w:t>, 109-120.</w:t>
      </w:r>
    </w:p>
    <w:p w14:paraId="26CD9F8B" w14:textId="281220C5" w:rsidR="00BE47EA" w:rsidRPr="00BE47EA" w:rsidRDefault="00AA710D" w:rsidP="00AA710D">
      <w:pPr>
        <w:pStyle w:val="Prrafodelista"/>
        <w:numPr>
          <w:ilvl w:val="0"/>
          <w:numId w:val="19"/>
        </w:numPr>
        <w:spacing w:after="0" w:line="360" w:lineRule="auto"/>
        <w:jc w:val="both"/>
        <w:rPr>
          <w:rStyle w:val="Hipervnculo"/>
          <w:rFonts w:ascii="Verdana" w:hAnsi="Verdana" w:cs="Times New Roman"/>
          <w:color w:val="auto"/>
          <w:sz w:val="20"/>
          <w:u w:val="none"/>
        </w:rPr>
      </w:pPr>
      <w:r w:rsidRPr="00AA710D">
        <w:rPr>
          <w:rFonts w:ascii="Verdana" w:hAnsi="Verdana" w:cs="Times New Roman"/>
          <w:sz w:val="20"/>
        </w:rPr>
        <w:t xml:space="preserve">Ivanivna, N., Vasylivna, A., Viacheslavivn, V., Dmytrivna, I., &amp; Nikolaevna, V. (2020). </w:t>
      </w:r>
      <w:r w:rsidRPr="00AA710D">
        <w:rPr>
          <w:rFonts w:ascii="Verdana" w:hAnsi="Verdana" w:cs="Times New Roman"/>
          <w:sz w:val="20"/>
          <w:lang w:val="en-US"/>
        </w:rPr>
        <w:t xml:space="preserve">The Readiness of Future Specialists of Preschool Education to Creative Self-Realization in Professional Activity. </w:t>
      </w:r>
      <w:r w:rsidRPr="00AA17A3">
        <w:rPr>
          <w:rFonts w:ascii="Verdana" w:hAnsi="Verdana" w:cs="Times New Roman"/>
          <w:i/>
          <w:sz w:val="20"/>
        </w:rPr>
        <w:t>Propósitos y Representaciones, 8</w:t>
      </w:r>
      <w:r w:rsidR="00AA17A3">
        <w:rPr>
          <w:rFonts w:ascii="Verdana" w:hAnsi="Verdana" w:cs="Times New Roman"/>
          <w:sz w:val="20"/>
        </w:rPr>
        <w:t>,</w:t>
      </w:r>
      <w:r w:rsidRPr="00AA710D">
        <w:rPr>
          <w:rFonts w:ascii="Verdana" w:hAnsi="Verdana" w:cs="Times New Roman"/>
          <w:sz w:val="20"/>
        </w:rPr>
        <w:t>3</w:t>
      </w:r>
      <w:r w:rsidR="00AA17A3">
        <w:rPr>
          <w:rFonts w:ascii="Verdana" w:hAnsi="Verdana" w:cs="Times New Roman"/>
          <w:sz w:val="20"/>
        </w:rPr>
        <w:t>, 531-542</w:t>
      </w:r>
      <w:r w:rsidRPr="00AA710D">
        <w:rPr>
          <w:rFonts w:ascii="Verdana" w:hAnsi="Verdana" w:cs="Times New Roman"/>
          <w:sz w:val="20"/>
        </w:rPr>
        <w:t xml:space="preserve">. doi: </w:t>
      </w:r>
      <w:hyperlink r:id="rId15" w:history="1">
        <w:r w:rsidRPr="005C445D">
          <w:rPr>
            <w:rStyle w:val="Hipervnculo"/>
            <w:rFonts w:ascii="Verdana" w:hAnsi="Verdana" w:cs="Times New Roman"/>
            <w:sz w:val="20"/>
          </w:rPr>
          <w:t>http://dx.doi.org/10.20511/pyr2020.v8n3.531</w:t>
        </w:r>
      </w:hyperlink>
    </w:p>
    <w:p w14:paraId="5E8E2CEB" w14:textId="3EDD0E3C" w:rsidR="00AA710D" w:rsidRPr="00BE47EA" w:rsidRDefault="00BE47EA" w:rsidP="00B21FD9">
      <w:pPr>
        <w:pStyle w:val="Prrafodelista"/>
        <w:numPr>
          <w:ilvl w:val="0"/>
          <w:numId w:val="19"/>
        </w:numPr>
        <w:spacing w:after="0" w:line="360" w:lineRule="auto"/>
        <w:jc w:val="both"/>
        <w:rPr>
          <w:rFonts w:ascii="Verdana" w:hAnsi="Verdana" w:cs="Times New Roman"/>
          <w:sz w:val="20"/>
        </w:rPr>
      </w:pPr>
      <w:r w:rsidRPr="00BE47EA">
        <w:rPr>
          <w:rFonts w:ascii="Verdana" w:hAnsi="Verdana" w:cs="Times New Roman"/>
          <w:sz w:val="20"/>
        </w:rPr>
        <w:t>Jara, M &amp; Jara, P. (2018). Concepciones y Prácticas Evaluativas Declaradas por los Docentes en Respuesta a las Necesidades Educativas Especiales de Carácter Permanente.</w:t>
      </w:r>
      <w:r w:rsidRPr="00BE47EA">
        <w:t xml:space="preserve"> </w:t>
      </w:r>
      <w:r w:rsidRPr="00BE47EA">
        <w:rPr>
          <w:rFonts w:ascii="Verdana" w:hAnsi="Verdana" w:cs="Times New Roman"/>
          <w:i/>
          <w:sz w:val="20"/>
        </w:rPr>
        <w:t xml:space="preserve">Revista Latinoamericana de </w:t>
      </w:r>
      <w:r w:rsidRPr="00BE47EA">
        <w:rPr>
          <w:rFonts w:ascii="Verdana" w:hAnsi="Verdana" w:cs="Times New Roman"/>
          <w:i/>
          <w:sz w:val="20"/>
        </w:rPr>
        <w:lastRenderedPageBreak/>
        <w:t>Educación Inclusiva, 12</w:t>
      </w:r>
      <w:r>
        <w:rPr>
          <w:rFonts w:ascii="Verdana" w:hAnsi="Verdana" w:cs="Times New Roman"/>
          <w:sz w:val="20"/>
        </w:rPr>
        <w:t xml:space="preserve">, </w:t>
      </w:r>
      <w:r w:rsidRPr="00BE47EA">
        <w:rPr>
          <w:rFonts w:ascii="Verdana" w:hAnsi="Verdana" w:cs="Times New Roman"/>
          <w:sz w:val="20"/>
        </w:rPr>
        <w:t xml:space="preserve">2, 59-77. https://doi.org/10.4067/S0718-73782018000200005 </w:t>
      </w:r>
      <w:r w:rsidR="00AA710D" w:rsidRPr="00BE47EA">
        <w:rPr>
          <w:rFonts w:ascii="Verdana" w:hAnsi="Verdana" w:cs="Times New Roman"/>
          <w:sz w:val="20"/>
        </w:rPr>
        <w:t xml:space="preserve"> </w:t>
      </w:r>
    </w:p>
    <w:p w14:paraId="23D058D4" w14:textId="77777777" w:rsidR="001E4443" w:rsidRDefault="009021F3">
      <w:pPr>
        <w:pStyle w:val="Prrafodelista"/>
        <w:numPr>
          <w:ilvl w:val="0"/>
          <w:numId w:val="19"/>
        </w:numPr>
        <w:spacing w:line="360" w:lineRule="auto"/>
        <w:jc w:val="both"/>
        <w:rPr>
          <w:rFonts w:ascii="Verdana" w:hAnsi="Verdana"/>
          <w:sz w:val="20"/>
        </w:rPr>
      </w:pPr>
      <w:r>
        <w:rPr>
          <w:rFonts w:ascii="Verdana" w:hAnsi="Verdana"/>
          <w:sz w:val="20"/>
        </w:rPr>
        <w:t xml:space="preserve">Mancilla, E. P. R., &amp; Ríos, D. R. D. (2020). Perspectiva sobre evaluación, planeación, intervención y seguimiento en la educación preescolar. </w:t>
      </w:r>
      <w:r>
        <w:rPr>
          <w:rFonts w:ascii="Verdana" w:hAnsi="Verdana"/>
          <w:i/>
          <w:sz w:val="20"/>
        </w:rPr>
        <w:t>Revista Educação e Humanidades, 1</w:t>
      </w:r>
      <w:r>
        <w:rPr>
          <w:rFonts w:ascii="Verdana" w:hAnsi="Verdana"/>
          <w:sz w:val="20"/>
        </w:rPr>
        <w:t>, 1, 49-65.</w:t>
      </w:r>
    </w:p>
    <w:p w14:paraId="0AEC8F2E" w14:textId="6BD0BF60"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Marchesi</w:t>
      </w:r>
      <w:r w:rsidR="00561141">
        <w:rPr>
          <w:rFonts w:ascii="Verdana" w:hAnsi="Verdana" w:cs="Times New Roman"/>
          <w:sz w:val="20"/>
        </w:rPr>
        <w:t>,</w:t>
      </w:r>
      <w:r>
        <w:rPr>
          <w:rFonts w:ascii="Verdana" w:hAnsi="Verdana" w:cs="Times New Roman"/>
          <w:sz w:val="20"/>
        </w:rPr>
        <w:t xml:space="preserve"> A, </w:t>
      </w:r>
      <w:r w:rsidR="00561141">
        <w:rPr>
          <w:rFonts w:ascii="Verdana" w:hAnsi="Verdana" w:cs="Times New Roman"/>
          <w:sz w:val="20"/>
        </w:rPr>
        <w:t xml:space="preserve">&amp; </w:t>
      </w:r>
      <w:r>
        <w:rPr>
          <w:rFonts w:ascii="Verdana" w:hAnsi="Verdana" w:cs="Times New Roman"/>
          <w:sz w:val="20"/>
        </w:rPr>
        <w:t xml:space="preserve">Hernández L. (2019).Cinco Dimensiones Claves para Avanzar en la Inclusión Educativa en Latinoamérica. </w:t>
      </w:r>
      <w:r>
        <w:rPr>
          <w:rFonts w:ascii="Verdana" w:hAnsi="Verdana" w:cs="Times New Roman"/>
          <w:i/>
          <w:sz w:val="20"/>
        </w:rPr>
        <w:t>Revista Latinoamericana de Educación Inclusiva, 13</w:t>
      </w:r>
      <w:r>
        <w:rPr>
          <w:rFonts w:ascii="Verdana" w:hAnsi="Verdana" w:cs="Times New Roman"/>
          <w:sz w:val="20"/>
        </w:rPr>
        <w:t>, 2, 45-56.</w:t>
      </w:r>
    </w:p>
    <w:p w14:paraId="303D7E7D" w14:textId="05E96AE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Martínez, P. Y. O., López, J. A. H., </w:t>
      </w:r>
      <w:r w:rsidR="00561141">
        <w:rPr>
          <w:rFonts w:ascii="Verdana" w:hAnsi="Verdana" w:cs="Times New Roman"/>
          <w:sz w:val="20"/>
        </w:rPr>
        <w:t>Díaz</w:t>
      </w:r>
      <w:r>
        <w:rPr>
          <w:rFonts w:ascii="Verdana" w:hAnsi="Verdana" w:cs="Times New Roman"/>
          <w:sz w:val="20"/>
        </w:rPr>
        <w:t xml:space="preserve">, D. P., Meza, E. I. A., &amp; Galaviz, U. Z. (2020). Análisis comparativo del grado de desarrollo de la coordinación motriz en niños y niñas de educación preescolar. </w:t>
      </w:r>
      <w:r>
        <w:rPr>
          <w:rFonts w:ascii="Verdana" w:hAnsi="Verdana" w:cs="Times New Roman"/>
          <w:i/>
          <w:sz w:val="20"/>
        </w:rPr>
        <w:t xml:space="preserve">Cultura, </w:t>
      </w:r>
      <w:r w:rsidR="00AA17A3">
        <w:rPr>
          <w:rFonts w:ascii="Verdana" w:hAnsi="Verdana" w:cs="Times New Roman"/>
          <w:i/>
          <w:sz w:val="20"/>
        </w:rPr>
        <w:t>C</w:t>
      </w:r>
      <w:r>
        <w:rPr>
          <w:rFonts w:ascii="Verdana" w:hAnsi="Verdana" w:cs="Times New Roman"/>
          <w:i/>
          <w:sz w:val="20"/>
        </w:rPr>
        <w:t xml:space="preserve">iencia y </w:t>
      </w:r>
      <w:r w:rsidR="00AA17A3">
        <w:rPr>
          <w:rFonts w:ascii="Verdana" w:hAnsi="Verdana" w:cs="Times New Roman"/>
          <w:i/>
          <w:sz w:val="20"/>
        </w:rPr>
        <w:t>D</w:t>
      </w:r>
      <w:r>
        <w:rPr>
          <w:rFonts w:ascii="Verdana" w:hAnsi="Verdana" w:cs="Times New Roman"/>
          <w:i/>
          <w:sz w:val="20"/>
        </w:rPr>
        <w:t>eporte, 15,</w:t>
      </w:r>
      <w:r>
        <w:rPr>
          <w:rFonts w:ascii="Verdana" w:hAnsi="Verdana" w:cs="Times New Roman"/>
          <w:sz w:val="20"/>
        </w:rPr>
        <w:t>44, 277-283</w:t>
      </w:r>
    </w:p>
    <w:p w14:paraId="43AD1C74" w14:textId="77777777" w:rsidR="009228F9" w:rsidRDefault="009228F9" w:rsidP="00FB5927">
      <w:pPr>
        <w:pStyle w:val="Prrafodelista"/>
        <w:numPr>
          <w:ilvl w:val="0"/>
          <w:numId w:val="19"/>
        </w:numPr>
        <w:spacing w:line="360" w:lineRule="auto"/>
        <w:jc w:val="both"/>
        <w:rPr>
          <w:rFonts w:ascii="Verdana" w:hAnsi="Verdana" w:cs="Times New Roman"/>
          <w:sz w:val="20"/>
        </w:rPr>
      </w:pPr>
      <w:r w:rsidRPr="009228F9">
        <w:rPr>
          <w:rFonts w:ascii="Verdana" w:hAnsi="Verdana" w:cs="Times New Roman"/>
          <w:sz w:val="20"/>
        </w:rPr>
        <w:t xml:space="preserve">MEN. (2019). Currículo de Educación Inicial de Ecuador. Árbol del Currículo. Recuperado el 26 de 11 de 2019, de Currículo de Inicial: https://drive.google.com/file/d/1e7qUMFiro9cKqZB5WpTNBTHRtm1GHUNQ  </w:t>
      </w:r>
    </w:p>
    <w:p w14:paraId="643101DE" w14:textId="6F233D15" w:rsidR="00FB5927" w:rsidRPr="00FB5927" w:rsidRDefault="00FB5927" w:rsidP="00FB5927">
      <w:pPr>
        <w:pStyle w:val="Prrafodelista"/>
        <w:numPr>
          <w:ilvl w:val="0"/>
          <w:numId w:val="19"/>
        </w:numPr>
        <w:spacing w:line="360" w:lineRule="auto"/>
        <w:jc w:val="both"/>
        <w:rPr>
          <w:rFonts w:ascii="Verdana" w:hAnsi="Verdana" w:cs="Times New Roman"/>
          <w:sz w:val="20"/>
        </w:rPr>
      </w:pPr>
      <w:r w:rsidRPr="00FB5927">
        <w:rPr>
          <w:rFonts w:ascii="Verdana" w:hAnsi="Verdana" w:cs="Times New Roman"/>
          <w:sz w:val="20"/>
        </w:rPr>
        <w:t>MINEDUC. (2018). Bases Curriculares Educación Parvularia. Recuperado en</w:t>
      </w:r>
      <w:r>
        <w:rPr>
          <w:rFonts w:ascii="Verdana" w:hAnsi="Verdana" w:cs="Times New Roman"/>
          <w:sz w:val="20"/>
        </w:rPr>
        <w:t xml:space="preserve"> </w:t>
      </w:r>
      <w:r w:rsidRPr="00FB5927">
        <w:rPr>
          <w:rFonts w:ascii="Verdana" w:hAnsi="Verdana" w:cs="Times New Roman"/>
          <w:sz w:val="20"/>
        </w:rPr>
        <w:t>https://parvularia.mineduc.cl/wp-content/uploads/sites/34/2018/03/Bases_Curriculares_Ed_Parvularia_2018.pdf</w:t>
      </w:r>
    </w:p>
    <w:p w14:paraId="6B1A2917" w14:textId="77777777" w:rsidR="001E4443" w:rsidRDefault="009021F3" w:rsidP="00FB5927">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Moreno Olivos, Tiburcio. (2016). </w:t>
      </w:r>
      <w:r>
        <w:rPr>
          <w:rFonts w:ascii="Verdana" w:hAnsi="Verdana" w:cs="Times New Roman"/>
          <w:i/>
          <w:sz w:val="20"/>
        </w:rPr>
        <w:t>Evaluación del aprendizaje y para el aprendizaje: reinventar la evaluación en el aula</w:t>
      </w:r>
      <w:r>
        <w:rPr>
          <w:rFonts w:ascii="Verdana" w:hAnsi="Verdana" w:cs="Times New Roman"/>
          <w:sz w:val="20"/>
        </w:rPr>
        <w:t>. México: UAM, Unidad Cuajimalpa.</w:t>
      </w:r>
    </w:p>
    <w:p w14:paraId="4DFF6F9A" w14:textId="5895CCDC" w:rsidR="001C109E" w:rsidRDefault="001C109E" w:rsidP="001C109E">
      <w:pPr>
        <w:pStyle w:val="Prrafodelista"/>
        <w:numPr>
          <w:ilvl w:val="0"/>
          <w:numId w:val="19"/>
        </w:numPr>
        <w:spacing w:after="0" w:line="360" w:lineRule="auto"/>
        <w:jc w:val="both"/>
        <w:rPr>
          <w:rFonts w:ascii="Verdana" w:hAnsi="Verdana" w:cs="Times New Roman"/>
          <w:sz w:val="20"/>
        </w:rPr>
      </w:pPr>
      <w:r w:rsidRPr="001C109E">
        <w:rPr>
          <w:rFonts w:ascii="Verdana" w:hAnsi="Verdana" w:cs="Times New Roman"/>
          <w:sz w:val="20"/>
        </w:rPr>
        <w:t xml:space="preserve">Novak, J., &amp; Gowin, D. (1988). </w:t>
      </w:r>
      <w:r w:rsidRPr="001C109E">
        <w:rPr>
          <w:rFonts w:ascii="Verdana" w:hAnsi="Verdana" w:cs="Times New Roman"/>
          <w:i/>
          <w:sz w:val="20"/>
        </w:rPr>
        <w:t>Aprendiendo a aprender</w:t>
      </w:r>
      <w:r w:rsidRPr="001C109E">
        <w:rPr>
          <w:rFonts w:ascii="Verdana" w:hAnsi="Verdana" w:cs="Times New Roman"/>
          <w:sz w:val="20"/>
        </w:rPr>
        <w:t>. Barcelona: Martínez Roca.</w:t>
      </w:r>
    </w:p>
    <w:p w14:paraId="65A75921"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Pinto, E. P., y Mejía, M. T. (2017). Proceso general para la evaluación formativa del aprendizaje. </w:t>
      </w:r>
      <w:r>
        <w:rPr>
          <w:rFonts w:ascii="Verdana" w:hAnsi="Verdana" w:cs="Times New Roman"/>
          <w:i/>
          <w:sz w:val="20"/>
        </w:rPr>
        <w:t xml:space="preserve">Revista Iberoamericana de Evaluación Educativa, 10, </w:t>
      </w:r>
      <w:r>
        <w:rPr>
          <w:rFonts w:ascii="Verdana" w:hAnsi="Verdana" w:cs="Times New Roman"/>
          <w:sz w:val="20"/>
        </w:rPr>
        <w:t>1, 177-193.</w:t>
      </w:r>
    </w:p>
    <w:p w14:paraId="601337E7" w14:textId="64B33C29"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Ramírez</w:t>
      </w:r>
      <w:r w:rsidR="003D6EEA">
        <w:rPr>
          <w:rFonts w:ascii="Verdana" w:hAnsi="Verdana" w:cs="Times New Roman"/>
          <w:sz w:val="20"/>
        </w:rPr>
        <w:t>-</w:t>
      </w:r>
      <w:r>
        <w:rPr>
          <w:rFonts w:ascii="Verdana" w:hAnsi="Verdana" w:cs="Times New Roman"/>
          <w:sz w:val="20"/>
        </w:rPr>
        <w:t xml:space="preserve">Benítez, Y., Toca Veliz, L. E., Bermúdez Monteagudo, B., Martínez Díaz, B., &amp; Acea Vanega, S. (2018). Sistema de Tareas Diagnósticas y la habilidad lectora. </w:t>
      </w:r>
      <w:r>
        <w:rPr>
          <w:rFonts w:ascii="Verdana" w:hAnsi="Verdana" w:cs="Times New Roman"/>
          <w:i/>
          <w:sz w:val="20"/>
        </w:rPr>
        <w:t>Ciencias Psicológicas, 12</w:t>
      </w:r>
      <w:r>
        <w:rPr>
          <w:rFonts w:ascii="Verdana" w:hAnsi="Verdana" w:cs="Times New Roman"/>
          <w:sz w:val="20"/>
        </w:rPr>
        <w:t>, 1, 79-86.</w:t>
      </w:r>
    </w:p>
    <w:p w14:paraId="0C349B56" w14:textId="0663B7AF" w:rsidR="003D6EEA" w:rsidRPr="003D6EEA" w:rsidRDefault="003D6EEA" w:rsidP="00DE32E3">
      <w:pPr>
        <w:pStyle w:val="Prrafodelista"/>
        <w:numPr>
          <w:ilvl w:val="0"/>
          <w:numId w:val="19"/>
        </w:numPr>
        <w:spacing w:after="0" w:line="360" w:lineRule="auto"/>
        <w:jc w:val="both"/>
        <w:rPr>
          <w:rFonts w:ascii="Verdana" w:hAnsi="Verdana" w:cs="Times New Roman"/>
          <w:sz w:val="20"/>
        </w:rPr>
      </w:pPr>
      <w:r w:rsidRPr="003D6EEA">
        <w:rPr>
          <w:rFonts w:ascii="Verdana" w:hAnsi="Verdana" w:cs="Times New Roman"/>
          <w:sz w:val="20"/>
        </w:rPr>
        <w:t>Ramírez-Benítez, Y., Bermúdez, B., &amp; Toca, E. (2016).</w:t>
      </w:r>
      <w:r w:rsidRPr="003D6EEA">
        <w:t xml:space="preserve"> </w:t>
      </w:r>
      <w:r w:rsidRPr="003D6EEA">
        <w:rPr>
          <w:rFonts w:ascii="Verdana" w:hAnsi="Verdana" w:cs="Times New Roman"/>
          <w:sz w:val="20"/>
        </w:rPr>
        <w:t xml:space="preserve">Propiedades psicométricas del instrumento sistema de tareas diagnósticas para evaluar el desarrollo del niño preescolar. </w:t>
      </w:r>
      <w:r w:rsidRPr="003D6EEA">
        <w:rPr>
          <w:rFonts w:ascii="Verdana" w:hAnsi="Verdana" w:cs="Times New Roman"/>
          <w:i/>
          <w:sz w:val="20"/>
        </w:rPr>
        <w:t>Revista Mexicana de Neurociencia, 17</w:t>
      </w:r>
      <w:r>
        <w:rPr>
          <w:rFonts w:ascii="Verdana" w:hAnsi="Verdana" w:cs="Times New Roman"/>
          <w:sz w:val="20"/>
        </w:rPr>
        <w:t xml:space="preserve">, </w:t>
      </w:r>
      <w:r w:rsidRPr="003D6EEA">
        <w:rPr>
          <w:rFonts w:ascii="Verdana" w:hAnsi="Verdana" w:cs="Times New Roman"/>
          <w:sz w:val="20"/>
        </w:rPr>
        <w:t>5</w:t>
      </w:r>
      <w:r>
        <w:rPr>
          <w:rFonts w:ascii="Verdana" w:hAnsi="Verdana" w:cs="Times New Roman"/>
          <w:sz w:val="20"/>
        </w:rPr>
        <w:t xml:space="preserve">, </w:t>
      </w:r>
      <w:r w:rsidRPr="003D6EEA">
        <w:rPr>
          <w:rFonts w:ascii="Verdana" w:hAnsi="Verdana" w:cs="Times New Roman"/>
          <w:sz w:val="20"/>
        </w:rPr>
        <w:t>26-35</w:t>
      </w:r>
      <w:r>
        <w:rPr>
          <w:rFonts w:ascii="Verdana" w:hAnsi="Verdana" w:cs="Times New Roman"/>
          <w:sz w:val="20"/>
        </w:rPr>
        <w:t>.</w:t>
      </w:r>
      <w:r w:rsidRPr="003D6EEA">
        <w:rPr>
          <w:rFonts w:ascii="Verdana" w:hAnsi="Verdana" w:cs="Times New Roman"/>
          <w:sz w:val="20"/>
        </w:rPr>
        <w:t xml:space="preserve"> </w:t>
      </w:r>
    </w:p>
    <w:p w14:paraId="66074A57" w14:textId="7EF0924A" w:rsidR="009D0EC9" w:rsidRDefault="009D0EC9" w:rsidP="009D0EC9">
      <w:pPr>
        <w:pStyle w:val="Prrafodelista"/>
        <w:numPr>
          <w:ilvl w:val="0"/>
          <w:numId w:val="19"/>
        </w:numPr>
        <w:spacing w:after="0" w:line="360" w:lineRule="auto"/>
        <w:jc w:val="both"/>
        <w:rPr>
          <w:rFonts w:ascii="Verdana" w:hAnsi="Verdana" w:cs="Times New Roman"/>
          <w:sz w:val="20"/>
        </w:rPr>
      </w:pPr>
      <w:r w:rsidRPr="009D0EC9">
        <w:rPr>
          <w:rFonts w:ascii="Verdana" w:hAnsi="Verdana" w:cs="Times New Roman"/>
          <w:sz w:val="20"/>
        </w:rPr>
        <w:t xml:space="preserve">Restrepo, X., &amp; Villada, J. (2021). ¿El entrenamiento en lectura de creencias puede influir sobre la competencia pragmática?: un estudio sobre las relaciones de estas capacidades cognitivas en la infancia. </w:t>
      </w:r>
      <w:r w:rsidRPr="00AA17A3">
        <w:rPr>
          <w:rFonts w:ascii="Verdana" w:hAnsi="Verdana" w:cs="Times New Roman"/>
          <w:i/>
          <w:sz w:val="20"/>
        </w:rPr>
        <w:t xml:space="preserve">Acta </w:t>
      </w:r>
      <w:r w:rsidRPr="00AA17A3">
        <w:rPr>
          <w:rFonts w:ascii="Verdana" w:hAnsi="Verdana" w:cs="Times New Roman"/>
          <w:i/>
          <w:sz w:val="20"/>
        </w:rPr>
        <w:lastRenderedPageBreak/>
        <w:t>Colombiana de Psicología, 24</w:t>
      </w:r>
      <w:r w:rsidR="00AA17A3">
        <w:rPr>
          <w:rFonts w:ascii="Verdana" w:hAnsi="Verdana" w:cs="Times New Roman"/>
          <w:i/>
          <w:sz w:val="20"/>
        </w:rPr>
        <w:t xml:space="preserve">, </w:t>
      </w:r>
      <w:r w:rsidRPr="009D0EC9">
        <w:rPr>
          <w:rFonts w:ascii="Verdana" w:hAnsi="Verdana" w:cs="Times New Roman"/>
          <w:sz w:val="20"/>
        </w:rPr>
        <w:t>2, 80-94. https://www.doi.org/10.14718/ACP.2021.24.2.8</w:t>
      </w:r>
    </w:p>
    <w:p w14:paraId="5C548EDB" w14:textId="77777777" w:rsidR="001E4443" w:rsidRDefault="009021F3">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Rodríguez MC, Cobeña LJ, Quinde ME, López A. (2021). Evaluación en preescolar y estrategias pedagógicas para atender signos de alerta de necesidades educativas especiales en niños del Cantón Morona en 2019. </w:t>
      </w:r>
      <w:r>
        <w:rPr>
          <w:rFonts w:ascii="Verdana" w:hAnsi="Verdana" w:cs="Times New Roman"/>
          <w:i/>
          <w:sz w:val="20"/>
        </w:rPr>
        <w:t>Revista Atlante: Cuadernos de Educación y Desarrollo, 13</w:t>
      </w:r>
      <w:r>
        <w:rPr>
          <w:rFonts w:ascii="Verdana" w:hAnsi="Verdana" w:cs="Times New Roman"/>
          <w:sz w:val="20"/>
        </w:rPr>
        <w:t>, 2, 126-142.</w:t>
      </w:r>
    </w:p>
    <w:p w14:paraId="2D9D0EBC" w14:textId="62B0E5DD" w:rsidR="007B01B4" w:rsidRPr="007B01B4" w:rsidRDefault="007B01B4" w:rsidP="00F55C33">
      <w:pPr>
        <w:pStyle w:val="Prrafodelista"/>
        <w:numPr>
          <w:ilvl w:val="0"/>
          <w:numId w:val="19"/>
        </w:numPr>
        <w:spacing w:after="0" w:line="360" w:lineRule="auto"/>
        <w:jc w:val="both"/>
        <w:rPr>
          <w:rFonts w:ascii="Verdana" w:hAnsi="Verdana" w:cs="Times New Roman"/>
          <w:sz w:val="20"/>
        </w:rPr>
      </w:pPr>
      <w:r w:rsidRPr="007B01B4">
        <w:rPr>
          <w:rFonts w:ascii="Verdana" w:hAnsi="Verdana" w:cs="Times New Roman"/>
          <w:sz w:val="20"/>
        </w:rPr>
        <w:t>Rojas</w:t>
      </w:r>
      <w:r w:rsidRPr="007B01B4">
        <w:rPr>
          <w:rFonts w:ascii="Verdana" w:hAnsi="Verdana" w:cs="Times New Roman"/>
          <w:sz w:val="20"/>
        </w:rPr>
        <w:t xml:space="preserve">, M., </w:t>
      </w:r>
      <w:r w:rsidRPr="007B01B4">
        <w:rPr>
          <w:rFonts w:ascii="Verdana" w:hAnsi="Verdana" w:cs="Times New Roman"/>
          <w:sz w:val="20"/>
        </w:rPr>
        <w:t>Pino</w:t>
      </w:r>
      <w:r w:rsidRPr="007B01B4">
        <w:rPr>
          <w:rFonts w:ascii="Verdana" w:hAnsi="Verdana" w:cs="Times New Roman"/>
          <w:sz w:val="20"/>
        </w:rPr>
        <w:t xml:space="preserve"> C., </w:t>
      </w:r>
      <w:r w:rsidRPr="007B01B4">
        <w:rPr>
          <w:rFonts w:ascii="Verdana" w:hAnsi="Verdana" w:cs="Times New Roman"/>
          <w:sz w:val="20"/>
        </w:rPr>
        <w:t>Ponce</w:t>
      </w:r>
      <w:r>
        <w:rPr>
          <w:rFonts w:ascii="Verdana" w:hAnsi="Verdana" w:cs="Times New Roman"/>
          <w:sz w:val="20"/>
        </w:rPr>
        <w:t xml:space="preserve">, S. (2021). </w:t>
      </w:r>
      <w:r w:rsidR="00F55C33" w:rsidRPr="00F55C33">
        <w:rPr>
          <w:rFonts w:ascii="Verdana" w:hAnsi="Verdana" w:cs="Times New Roman"/>
          <w:sz w:val="20"/>
        </w:rPr>
        <w:t>Comportamiento histórico del proceso educativo de la primera infancia en el círculo infantil, con énfasis en la evaluación</w:t>
      </w:r>
      <w:r w:rsidR="00F55C33">
        <w:rPr>
          <w:rFonts w:ascii="Verdana" w:hAnsi="Verdana" w:cs="Times New Roman"/>
          <w:sz w:val="20"/>
        </w:rPr>
        <w:t xml:space="preserve">. </w:t>
      </w:r>
      <w:r w:rsidR="00F55C33" w:rsidRPr="00F55C33">
        <w:rPr>
          <w:rFonts w:ascii="Verdana" w:hAnsi="Verdana" w:cs="Times New Roman"/>
          <w:sz w:val="20"/>
        </w:rPr>
        <w:t>Luz</w:t>
      </w:r>
      <w:r w:rsidR="00F55C33">
        <w:rPr>
          <w:rFonts w:ascii="Verdana" w:hAnsi="Verdana" w:cs="Times New Roman"/>
          <w:sz w:val="20"/>
        </w:rPr>
        <w:t xml:space="preserve">, </w:t>
      </w:r>
      <w:r w:rsidR="00F55C33" w:rsidRPr="00F55C33">
        <w:rPr>
          <w:rFonts w:ascii="Verdana" w:hAnsi="Verdana" w:cs="Times New Roman"/>
          <w:sz w:val="20"/>
        </w:rPr>
        <w:t>XX</w:t>
      </w:r>
      <w:r w:rsidR="00F55C33">
        <w:rPr>
          <w:rFonts w:ascii="Verdana" w:hAnsi="Verdana" w:cs="Times New Roman"/>
          <w:sz w:val="20"/>
        </w:rPr>
        <w:t xml:space="preserve">, </w:t>
      </w:r>
      <w:r w:rsidR="00F55C33" w:rsidRPr="00F55C33">
        <w:rPr>
          <w:rFonts w:ascii="Verdana" w:hAnsi="Verdana" w:cs="Times New Roman"/>
          <w:sz w:val="20"/>
        </w:rPr>
        <w:t>2</w:t>
      </w:r>
      <w:r w:rsidR="00F55C33">
        <w:rPr>
          <w:rFonts w:ascii="Verdana" w:hAnsi="Verdana" w:cs="Times New Roman"/>
          <w:sz w:val="20"/>
        </w:rPr>
        <w:t xml:space="preserve">, </w:t>
      </w:r>
      <w:r w:rsidR="00F55C33" w:rsidRPr="00F55C33">
        <w:rPr>
          <w:rFonts w:ascii="Verdana" w:hAnsi="Verdana" w:cs="Times New Roman"/>
          <w:sz w:val="20"/>
        </w:rPr>
        <w:t>48-63</w:t>
      </w:r>
      <w:r w:rsidR="00F55C33">
        <w:rPr>
          <w:rFonts w:ascii="Verdana" w:hAnsi="Verdana" w:cs="Times New Roman"/>
          <w:sz w:val="20"/>
        </w:rPr>
        <w:t xml:space="preserve">. </w:t>
      </w:r>
    </w:p>
    <w:p w14:paraId="4674C96A" w14:textId="50A83E8D" w:rsidR="00FE7B64" w:rsidRDefault="00FE7B64" w:rsidP="00E55A6B">
      <w:pPr>
        <w:pStyle w:val="Prrafodelista"/>
        <w:numPr>
          <w:ilvl w:val="0"/>
          <w:numId w:val="19"/>
        </w:numPr>
        <w:spacing w:after="0" w:line="360" w:lineRule="auto"/>
        <w:jc w:val="both"/>
        <w:rPr>
          <w:rFonts w:ascii="Verdana" w:hAnsi="Verdana" w:cs="Times New Roman"/>
          <w:sz w:val="20"/>
        </w:rPr>
      </w:pPr>
      <w:r w:rsidRPr="00FE7B64">
        <w:rPr>
          <w:rFonts w:ascii="Verdana" w:hAnsi="Verdana" w:cs="Times New Roman"/>
          <w:sz w:val="20"/>
        </w:rPr>
        <w:t>Sánchez-Domínguez, J; Castillo, S; Hernández, B. (2020).</w:t>
      </w:r>
      <w:r w:rsidR="00C12DFC">
        <w:rPr>
          <w:rFonts w:ascii="Verdana" w:hAnsi="Verdana" w:cs="Times New Roman"/>
          <w:sz w:val="20"/>
        </w:rPr>
        <w:t xml:space="preserve"> </w:t>
      </w:r>
      <w:r w:rsidRPr="00FE7B64">
        <w:rPr>
          <w:rFonts w:ascii="Verdana" w:hAnsi="Verdana" w:cs="Times New Roman"/>
          <w:sz w:val="20"/>
        </w:rPr>
        <w:t xml:space="preserve">El juego como representación del signo en niños y niñas preescolares: un enfoque sociocultural. </w:t>
      </w:r>
      <w:r w:rsidRPr="00FE7B64">
        <w:rPr>
          <w:rFonts w:ascii="Verdana" w:hAnsi="Verdana" w:cs="Times New Roman"/>
          <w:i/>
          <w:sz w:val="20"/>
        </w:rPr>
        <w:t>Revista Educación, 44</w:t>
      </w:r>
      <w:r w:rsidRPr="00FE7B64">
        <w:rPr>
          <w:rFonts w:ascii="Verdana" w:hAnsi="Verdana" w:cs="Times New Roman"/>
          <w:sz w:val="20"/>
        </w:rPr>
        <w:t xml:space="preserve">, 2, </w:t>
      </w:r>
      <w:r>
        <w:rPr>
          <w:rFonts w:ascii="Verdana" w:hAnsi="Verdana" w:cs="Times New Roman"/>
          <w:sz w:val="20"/>
        </w:rPr>
        <w:t xml:space="preserve">3-16. </w:t>
      </w:r>
      <w:r w:rsidRPr="00FE7B64">
        <w:rPr>
          <w:rFonts w:ascii="Verdana" w:hAnsi="Verdana" w:cs="Times New Roman"/>
          <w:sz w:val="20"/>
        </w:rPr>
        <w:t xml:space="preserve"> </w:t>
      </w:r>
      <w:hyperlink r:id="rId16" w:history="1">
        <w:r w:rsidR="00CD1AEC" w:rsidRPr="00E304AF">
          <w:rPr>
            <w:rStyle w:val="Hipervnculo"/>
            <w:rFonts w:ascii="Verdana" w:hAnsi="Verdana" w:cs="Times New Roman"/>
            <w:sz w:val="20"/>
          </w:rPr>
          <w:t>http://www.redalyc.org/articulo.oa?id=44062184041</w:t>
        </w:r>
      </w:hyperlink>
    </w:p>
    <w:p w14:paraId="502C9576" w14:textId="653841AD" w:rsidR="00CD1AEC" w:rsidRPr="00CD1AEC" w:rsidRDefault="00CD1AEC" w:rsidP="00CD1AEC">
      <w:pPr>
        <w:pStyle w:val="Prrafodelista"/>
        <w:numPr>
          <w:ilvl w:val="0"/>
          <w:numId w:val="19"/>
        </w:numPr>
        <w:spacing w:after="0" w:line="360" w:lineRule="auto"/>
        <w:jc w:val="both"/>
        <w:rPr>
          <w:rFonts w:ascii="Verdana" w:hAnsi="Verdana" w:cs="Times New Roman"/>
          <w:sz w:val="20"/>
        </w:rPr>
      </w:pPr>
      <w:r w:rsidRPr="00CD1AEC">
        <w:rPr>
          <w:rFonts w:ascii="Verdana" w:hAnsi="Verdana" w:cs="Times New Roman"/>
          <w:sz w:val="20"/>
        </w:rPr>
        <w:t>Sánchez, C. (2017). Las mediciones masivas: una producción política de sentidos y significados sobre los sistemas educativos</w:t>
      </w:r>
      <w:r>
        <w:rPr>
          <w:rFonts w:ascii="Verdana" w:hAnsi="Verdana" w:cs="Times New Roman"/>
          <w:sz w:val="20"/>
        </w:rPr>
        <w:t xml:space="preserve">. </w:t>
      </w:r>
      <w:r w:rsidRPr="00CD1AEC">
        <w:rPr>
          <w:rFonts w:ascii="Verdana" w:hAnsi="Verdana" w:cs="Times New Roman"/>
          <w:i/>
          <w:sz w:val="20"/>
        </w:rPr>
        <w:t>Sophia, 13</w:t>
      </w:r>
      <w:r>
        <w:rPr>
          <w:rFonts w:ascii="Verdana" w:hAnsi="Verdana" w:cs="Times New Roman"/>
          <w:sz w:val="20"/>
        </w:rPr>
        <w:t xml:space="preserve">, </w:t>
      </w:r>
      <w:r w:rsidRPr="00CD1AEC">
        <w:rPr>
          <w:rFonts w:ascii="Verdana" w:hAnsi="Verdana" w:cs="Times New Roman"/>
          <w:sz w:val="20"/>
        </w:rPr>
        <w:t>1</w:t>
      </w:r>
      <w:r>
        <w:rPr>
          <w:rFonts w:ascii="Verdana" w:hAnsi="Verdana" w:cs="Times New Roman"/>
          <w:sz w:val="20"/>
        </w:rPr>
        <w:t>, 64 – 74.</w:t>
      </w:r>
      <w:r w:rsidRPr="00CD1AEC">
        <w:t xml:space="preserve"> </w:t>
      </w:r>
      <w:r w:rsidRPr="00CD1AEC">
        <w:rPr>
          <w:rFonts w:ascii="Verdana" w:hAnsi="Verdana" w:cs="Times New Roman"/>
          <w:sz w:val="20"/>
        </w:rPr>
        <w:t>http://dx.doi.org/10.18634/sophiaj.13v.1i.687</w:t>
      </w:r>
      <w:r>
        <w:rPr>
          <w:rFonts w:ascii="Verdana" w:hAnsi="Verdana" w:cs="Times New Roman"/>
          <w:sz w:val="20"/>
        </w:rPr>
        <w:t xml:space="preserve"> </w:t>
      </w:r>
    </w:p>
    <w:p w14:paraId="0630B810" w14:textId="77777777" w:rsidR="009228F9" w:rsidRPr="009228F9" w:rsidRDefault="009228F9" w:rsidP="009228F9">
      <w:pPr>
        <w:pStyle w:val="Prrafodelista"/>
        <w:numPr>
          <w:ilvl w:val="0"/>
          <w:numId w:val="19"/>
        </w:numPr>
        <w:spacing w:line="360" w:lineRule="auto"/>
        <w:jc w:val="both"/>
        <w:rPr>
          <w:rFonts w:ascii="Verdana" w:hAnsi="Verdana" w:cs="Times New Roman"/>
          <w:sz w:val="20"/>
        </w:rPr>
      </w:pPr>
      <w:r w:rsidRPr="009228F9">
        <w:rPr>
          <w:rFonts w:ascii="Verdana" w:hAnsi="Verdana" w:cs="Times New Roman"/>
          <w:sz w:val="20"/>
        </w:rPr>
        <w:t>SEP. (2017). Aprendizajes claves para la educación integral. Educación Inicial: Un buen comienzo. Educación preescolar. Plan y programas de estudio, orientaciones didácticas y sugerencias de evaluación. Pensamiento matemático en preescolar.  Disponible en: https://www.gob.mx/consejonacionalcai/acciones-y-programas/educacion-inicial-secretaria-de-educacion-publica</w:t>
      </w:r>
    </w:p>
    <w:p w14:paraId="1EBEFE32" w14:textId="77777777" w:rsidR="001E4443" w:rsidRDefault="009021F3" w:rsidP="009228F9">
      <w:pPr>
        <w:pStyle w:val="Prrafodelista"/>
        <w:numPr>
          <w:ilvl w:val="0"/>
          <w:numId w:val="19"/>
        </w:numPr>
        <w:spacing w:after="0" w:line="360" w:lineRule="auto"/>
        <w:jc w:val="both"/>
        <w:rPr>
          <w:rFonts w:ascii="Verdana" w:hAnsi="Verdana" w:cs="Times New Roman"/>
          <w:sz w:val="20"/>
        </w:rPr>
      </w:pPr>
      <w:r>
        <w:rPr>
          <w:rFonts w:ascii="Verdana" w:hAnsi="Verdana" w:cs="Times New Roman"/>
          <w:sz w:val="20"/>
        </w:rPr>
        <w:t xml:space="preserve">Siverio Gómez, AM, y López Hurtado J. (2016). </w:t>
      </w:r>
      <w:r>
        <w:rPr>
          <w:rFonts w:ascii="Verdana" w:hAnsi="Verdana" w:cs="Times New Roman"/>
          <w:i/>
          <w:sz w:val="20"/>
        </w:rPr>
        <w:t>El proceso educativo para el desarrollo integral de la primera infancia.</w:t>
      </w:r>
      <w:r>
        <w:rPr>
          <w:rFonts w:ascii="Verdana" w:hAnsi="Verdana" w:cs="Times New Roman"/>
          <w:sz w:val="20"/>
        </w:rPr>
        <w:t xml:space="preserve"> La Habana: Editorial Pueblo y Educación.  </w:t>
      </w:r>
    </w:p>
    <w:p w14:paraId="202A856E" w14:textId="77777777" w:rsidR="001E4443" w:rsidRDefault="009021F3" w:rsidP="009228F9">
      <w:pPr>
        <w:pStyle w:val="Prrafodelista"/>
        <w:numPr>
          <w:ilvl w:val="0"/>
          <w:numId w:val="19"/>
        </w:numPr>
        <w:spacing w:line="360" w:lineRule="auto"/>
        <w:jc w:val="both"/>
        <w:rPr>
          <w:rFonts w:ascii="Verdana" w:hAnsi="Verdana"/>
          <w:sz w:val="20"/>
        </w:rPr>
      </w:pPr>
      <w:r>
        <w:rPr>
          <w:rFonts w:ascii="Verdana" w:hAnsi="Verdana"/>
          <w:sz w:val="20"/>
        </w:rPr>
        <w:t>Sofou, E., &amp; Ramírez, M. M. J. (2020). El PISA preescolar: un nuevo paradigma para la evaluación de los alumnos y alumnas de educación infantil. </w:t>
      </w:r>
      <w:r>
        <w:rPr>
          <w:rFonts w:ascii="Verdana" w:hAnsi="Verdana"/>
          <w:i/>
          <w:sz w:val="20"/>
        </w:rPr>
        <w:t>Archivos Analíticos de Políticas Educativas, 28,</w:t>
      </w:r>
      <w:r>
        <w:rPr>
          <w:rFonts w:ascii="Verdana" w:hAnsi="Verdana"/>
          <w:sz w:val="20"/>
        </w:rPr>
        <w:t>1, 90 - 103.</w:t>
      </w:r>
    </w:p>
    <w:p w14:paraId="1A4D8875" w14:textId="77777777" w:rsidR="001E4443" w:rsidRDefault="009021F3">
      <w:pPr>
        <w:pStyle w:val="Prrafodelista"/>
        <w:numPr>
          <w:ilvl w:val="0"/>
          <w:numId w:val="19"/>
        </w:numPr>
        <w:spacing w:line="360" w:lineRule="auto"/>
        <w:jc w:val="both"/>
        <w:rPr>
          <w:rFonts w:ascii="Verdana" w:hAnsi="Verdana" w:cs="Times New Roman"/>
          <w:sz w:val="20"/>
        </w:rPr>
      </w:pPr>
      <w:r>
        <w:rPr>
          <w:rFonts w:ascii="Verdana" w:hAnsi="Verdana" w:cs="Times New Roman"/>
          <w:sz w:val="20"/>
        </w:rPr>
        <w:t xml:space="preserve">Solovieva, Y., y Quintanar, L. (2021). </w:t>
      </w:r>
      <w:r>
        <w:rPr>
          <w:rFonts w:ascii="Verdana" w:hAnsi="Verdana" w:cs="Times New Roman"/>
          <w:sz w:val="20"/>
          <w:lang w:val="en-US"/>
        </w:rPr>
        <w:t xml:space="preserve">Playing with social roles in online sessions for preschoolers. </w:t>
      </w:r>
      <w:r>
        <w:rPr>
          <w:rFonts w:ascii="Verdana" w:hAnsi="Verdana" w:cs="Times New Roman"/>
          <w:i/>
          <w:sz w:val="20"/>
        </w:rPr>
        <w:t>Cultural-Historical Psychology, 17</w:t>
      </w:r>
      <w:r>
        <w:rPr>
          <w:rFonts w:ascii="Verdana" w:hAnsi="Verdana" w:cs="Times New Roman"/>
          <w:sz w:val="20"/>
        </w:rPr>
        <w:t>, 2, 123—132.</w:t>
      </w:r>
    </w:p>
    <w:p w14:paraId="2B78AC86" w14:textId="77777777" w:rsidR="001E4443" w:rsidRDefault="009021F3">
      <w:pPr>
        <w:pStyle w:val="Prrafodelista"/>
        <w:numPr>
          <w:ilvl w:val="0"/>
          <w:numId w:val="19"/>
        </w:numPr>
        <w:spacing w:line="360" w:lineRule="auto"/>
        <w:jc w:val="both"/>
        <w:rPr>
          <w:rFonts w:ascii="Verdana" w:hAnsi="Verdana" w:cs="Times New Roman"/>
          <w:sz w:val="20"/>
        </w:rPr>
      </w:pPr>
      <w:r>
        <w:rPr>
          <w:rFonts w:ascii="Verdana" w:hAnsi="Verdana" w:cs="Times New Roman"/>
          <w:sz w:val="20"/>
        </w:rPr>
        <w:t xml:space="preserve">Solovieva, Y; Quintanar, L; Akhutina, T; y Hazin, I. (2019). </w:t>
      </w:r>
      <w:r>
        <w:rPr>
          <w:rFonts w:ascii="Verdana" w:hAnsi="Verdana" w:cs="Times New Roman"/>
          <w:sz w:val="20"/>
          <w:lang w:val="en-US"/>
        </w:rPr>
        <w:t xml:space="preserve">Historical-Cultural Neuropsychology: a systemic and integral approach of psychological functions and their cerebral bases. </w:t>
      </w:r>
      <w:r>
        <w:rPr>
          <w:rFonts w:ascii="Verdana" w:hAnsi="Verdana" w:cs="Times New Roman"/>
          <w:i/>
          <w:sz w:val="20"/>
        </w:rPr>
        <w:t xml:space="preserve">Estudios de Psicología, 24, </w:t>
      </w:r>
      <w:r>
        <w:rPr>
          <w:rFonts w:ascii="Verdana" w:hAnsi="Verdana" w:cs="Times New Roman"/>
          <w:sz w:val="20"/>
        </w:rPr>
        <w:t>1, 65-75.</w:t>
      </w:r>
    </w:p>
    <w:p w14:paraId="4F7F571D" w14:textId="77777777" w:rsidR="001E4443" w:rsidRDefault="009021F3">
      <w:pPr>
        <w:pStyle w:val="Prrafodelista"/>
        <w:numPr>
          <w:ilvl w:val="0"/>
          <w:numId w:val="19"/>
        </w:numPr>
        <w:spacing w:line="360" w:lineRule="auto"/>
        <w:jc w:val="both"/>
        <w:rPr>
          <w:rFonts w:ascii="Verdana" w:hAnsi="Verdana" w:cs="Times New Roman"/>
          <w:sz w:val="20"/>
        </w:rPr>
      </w:pPr>
      <w:r>
        <w:rPr>
          <w:rFonts w:ascii="Verdana" w:hAnsi="Verdana" w:cs="Times New Roman"/>
          <w:sz w:val="20"/>
        </w:rPr>
        <w:t xml:space="preserve">Solovieva, Y., &amp; Quintanar, L. (2021a). Metodología de Elkonin-Davidov y la teoría de la actividad en América Latina. </w:t>
      </w:r>
      <w:r>
        <w:rPr>
          <w:rFonts w:ascii="Verdana" w:hAnsi="Verdana" w:cs="Times New Roman"/>
          <w:i/>
          <w:sz w:val="20"/>
        </w:rPr>
        <w:t>Obutchénie. Revista de Didáctica e Psicología Pedagógica, 5</w:t>
      </w:r>
      <w:r>
        <w:rPr>
          <w:rFonts w:ascii="Verdana" w:hAnsi="Verdana" w:cs="Times New Roman"/>
          <w:sz w:val="20"/>
        </w:rPr>
        <w:t>, 2, 279-303.</w:t>
      </w:r>
    </w:p>
    <w:p w14:paraId="3DE54203" w14:textId="2373CCBA" w:rsidR="004424B2" w:rsidRPr="004424B2" w:rsidRDefault="009021F3" w:rsidP="005B25A0">
      <w:pPr>
        <w:pStyle w:val="Prrafodelista"/>
        <w:numPr>
          <w:ilvl w:val="0"/>
          <w:numId w:val="19"/>
        </w:numPr>
        <w:spacing w:line="360" w:lineRule="auto"/>
        <w:jc w:val="both"/>
        <w:rPr>
          <w:rFonts w:ascii="Verdana" w:hAnsi="Verdana" w:cs="Times New Roman"/>
          <w:sz w:val="20"/>
        </w:rPr>
      </w:pPr>
      <w:r w:rsidRPr="004424B2">
        <w:rPr>
          <w:rFonts w:ascii="Verdana" w:hAnsi="Verdana" w:cs="Times New Roman"/>
          <w:sz w:val="20"/>
        </w:rPr>
        <w:lastRenderedPageBreak/>
        <w:t>Suárez</w:t>
      </w:r>
      <w:r w:rsidR="004424B2" w:rsidRPr="004424B2">
        <w:rPr>
          <w:rFonts w:ascii="Verdana" w:hAnsi="Verdana" w:cs="Times New Roman"/>
          <w:sz w:val="20"/>
        </w:rPr>
        <w:t xml:space="preserve">-Garay, A; Cruz-Cruz, C; Díaz- Izaguirre, Y. (2018). Estrategia para la preparación técnico-metodológica de los docentes de círculos infantiles en educación musical. </w:t>
      </w:r>
      <w:r w:rsidR="004424B2" w:rsidRPr="004424B2">
        <w:rPr>
          <w:rFonts w:ascii="Verdana" w:hAnsi="Verdana" w:cs="Times New Roman"/>
          <w:i/>
          <w:sz w:val="20"/>
        </w:rPr>
        <w:t>EduSol, 18</w:t>
      </w:r>
      <w:r w:rsidR="004424B2" w:rsidRPr="004424B2">
        <w:rPr>
          <w:rFonts w:ascii="Verdana" w:hAnsi="Verdana" w:cs="Times New Roman"/>
          <w:sz w:val="20"/>
        </w:rPr>
        <w:t>, 62,</w:t>
      </w:r>
      <w:r w:rsidR="004424B2">
        <w:rPr>
          <w:rFonts w:ascii="Verdana" w:hAnsi="Verdana" w:cs="Times New Roman"/>
          <w:sz w:val="20"/>
        </w:rPr>
        <w:t xml:space="preserve"> 2- 9.</w:t>
      </w:r>
    </w:p>
    <w:p w14:paraId="204C13AF" w14:textId="2CF1BDFF" w:rsidR="001E4443" w:rsidRDefault="009021F3">
      <w:pPr>
        <w:pStyle w:val="Prrafodelista"/>
        <w:numPr>
          <w:ilvl w:val="0"/>
          <w:numId w:val="19"/>
        </w:numPr>
        <w:spacing w:after="0" w:line="360" w:lineRule="auto"/>
        <w:jc w:val="both"/>
        <w:rPr>
          <w:rFonts w:ascii="Verdana" w:hAnsi="Verdana" w:cs="Times New Roman"/>
          <w:b/>
          <w:sz w:val="20"/>
        </w:rPr>
      </w:pPr>
      <w:r>
        <w:rPr>
          <w:rFonts w:ascii="Verdana" w:hAnsi="Verdana" w:cs="Times New Roman"/>
          <w:sz w:val="20"/>
        </w:rPr>
        <w:t>Vallejo-Ruiz M, Torres-Soto A. (2020).</w:t>
      </w:r>
      <w:r>
        <w:rPr>
          <w:rFonts w:ascii="Verdana" w:hAnsi="Verdana" w:cs="Times New Roman"/>
          <w:sz w:val="20"/>
        </w:rPr>
        <w:tab/>
        <w:t xml:space="preserve">Concepciones docentes sobre la calidad de los procesos de enseñanza y aprendizaje de la educación preescolar. </w:t>
      </w:r>
      <w:r>
        <w:rPr>
          <w:rFonts w:ascii="Verdana" w:hAnsi="Verdana" w:cs="Times New Roman"/>
          <w:i/>
          <w:sz w:val="20"/>
        </w:rPr>
        <w:t xml:space="preserve">Revista Electrónica Educare, 24, </w:t>
      </w:r>
      <w:r>
        <w:rPr>
          <w:rFonts w:ascii="Verdana" w:hAnsi="Verdana" w:cs="Times New Roman"/>
          <w:sz w:val="20"/>
        </w:rPr>
        <w:t>3, 1-20</w:t>
      </w:r>
      <w:r w:rsidR="000917A2">
        <w:rPr>
          <w:rFonts w:ascii="Verdana" w:hAnsi="Verdana" w:cs="Times New Roman"/>
          <w:sz w:val="20"/>
        </w:rPr>
        <w:t>.</w:t>
      </w:r>
    </w:p>
    <w:p w14:paraId="219BE3B6" w14:textId="77777777" w:rsidR="001E4443" w:rsidRDefault="001E4443">
      <w:pPr>
        <w:spacing w:after="0" w:line="360" w:lineRule="auto"/>
        <w:jc w:val="both"/>
        <w:rPr>
          <w:rFonts w:ascii="Verdana" w:hAnsi="Verdana" w:cs="Times New Roman"/>
          <w:b/>
          <w:sz w:val="20"/>
        </w:rPr>
      </w:pPr>
    </w:p>
    <w:p w14:paraId="747B8D5D" w14:textId="77777777" w:rsidR="001E4443" w:rsidRDefault="001E4443">
      <w:pPr>
        <w:spacing w:after="0" w:line="360" w:lineRule="auto"/>
        <w:jc w:val="both"/>
        <w:rPr>
          <w:rFonts w:ascii="Verdana" w:hAnsi="Verdana" w:cs="Times New Roman"/>
          <w:b/>
          <w:sz w:val="20"/>
        </w:rPr>
      </w:pPr>
    </w:p>
    <w:p w14:paraId="42EB173B" w14:textId="77777777" w:rsidR="001E4443" w:rsidRDefault="001E4443">
      <w:pPr>
        <w:spacing w:after="0" w:line="360" w:lineRule="auto"/>
        <w:jc w:val="both"/>
        <w:rPr>
          <w:rFonts w:ascii="Verdana" w:hAnsi="Verdana" w:cs="Times New Roman"/>
          <w:b/>
          <w:sz w:val="20"/>
        </w:rPr>
      </w:pPr>
    </w:p>
    <w:p w14:paraId="4FE70262" w14:textId="77777777" w:rsidR="001E4443" w:rsidRDefault="001E4443">
      <w:pPr>
        <w:spacing w:after="0" w:line="360" w:lineRule="auto"/>
        <w:jc w:val="both"/>
        <w:rPr>
          <w:rFonts w:ascii="Verdana" w:hAnsi="Verdana" w:cs="Times New Roman"/>
          <w:b/>
          <w:sz w:val="20"/>
        </w:rPr>
      </w:pPr>
    </w:p>
    <w:p w14:paraId="6C533C2C" w14:textId="77777777" w:rsidR="001E4443" w:rsidRDefault="001E4443">
      <w:pPr>
        <w:spacing w:after="0" w:line="360" w:lineRule="auto"/>
        <w:jc w:val="both"/>
        <w:rPr>
          <w:rFonts w:ascii="Verdana" w:hAnsi="Verdana" w:cs="Times New Roman"/>
          <w:b/>
          <w:sz w:val="20"/>
        </w:rPr>
      </w:pPr>
    </w:p>
    <w:sectPr w:rsidR="001E4443" w:rsidSect="00833247">
      <w:footerReference w:type="default" r:id="rId17"/>
      <w:pgSz w:w="11906" w:h="16838"/>
      <w:pgMar w:top="1418" w:right="1701" w:bottom="1418" w:left="1701" w:header="709" w:footer="709"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bora" w:date="2021-12-10T07:41:00Z" w:initials="d">
    <w:p w14:paraId="199FCE48" w14:textId="77777777" w:rsidR="001E4443" w:rsidRDefault="009021F3">
      <w:pPr>
        <w:pStyle w:val="Textocomentario"/>
      </w:pPr>
      <w:r>
        <w:t>En el archivo cargado no puede aparecer ningún dato de los autores porque impide su revisión anónima, esta información se coloca en los metadatos del envío.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9FCE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FDFD3" w14:textId="77777777" w:rsidR="00333BA9" w:rsidRDefault="00333BA9">
      <w:pPr>
        <w:spacing w:after="0" w:line="240" w:lineRule="auto"/>
      </w:pPr>
      <w:r>
        <w:separator/>
      </w:r>
    </w:p>
  </w:endnote>
  <w:endnote w:type="continuationSeparator" w:id="0">
    <w:p w14:paraId="23CFAA01" w14:textId="77777777" w:rsidR="00333BA9" w:rsidRDefault="0033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43325" w14:textId="76FFB7E3" w:rsidR="001E4443" w:rsidRDefault="009021F3">
    <w:pPr>
      <w:pStyle w:val="Piedepgina"/>
      <w:jc w:val="right"/>
    </w:pPr>
    <w:r>
      <w:fldChar w:fldCharType="begin"/>
    </w:r>
    <w:r>
      <w:instrText>PAGE   \* MERGEFORMAT</w:instrText>
    </w:r>
    <w:r>
      <w:fldChar w:fldCharType="separate"/>
    </w:r>
    <w:r w:rsidR="00CC2F8F">
      <w:rPr>
        <w:noProof/>
      </w:rPr>
      <w:t>1</w:t>
    </w:r>
    <w:r>
      <w:fldChar w:fldCharType="end"/>
    </w:r>
  </w:p>
  <w:p w14:paraId="309AD188" w14:textId="77777777" w:rsidR="001E4443" w:rsidRDefault="001E44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B7190" w14:textId="77777777" w:rsidR="00333BA9" w:rsidRDefault="00333BA9">
      <w:pPr>
        <w:spacing w:after="0" w:line="240" w:lineRule="auto"/>
      </w:pPr>
      <w:r>
        <w:separator/>
      </w:r>
    </w:p>
  </w:footnote>
  <w:footnote w:type="continuationSeparator" w:id="0">
    <w:p w14:paraId="3E764FBC" w14:textId="77777777" w:rsidR="00333BA9" w:rsidRDefault="00333B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21926"/>
    <w:multiLevelType w:val="hybridMultilevel"/>
    <w:tmpl w:val="E6B89EFE"/>
    <w:lvl w:ilvl="0" w:tplc="EA4885F8">
      <w:start w:val="1"/>
      <w:numFmt w:val="bullet"/>
      <w:lvlText w:val="-"/>
      <w:lvlJc w:val="left"/>
      <w:pPr>
        <w:ind w:left="644" w:hanging="360"/>
      </w:pPr>
      <w:rPr>
        <w:rFonts w:ascii="Times New Roman" w:eastAsiaTheme="minorHAnsi" w:hAnsi="Times New Roman" w:cs="Times New Roman"/>
      </w:rPr>
    </w:lvl>
    <w:lvl w:ilvl="1" w:tplc="19C29D56">
      <w:start w:val="1"/>
      <w:numFmt w:val="bullet"/>
      <w:lvlText w:val="o"/>
      <w:lvlJc w:val="left"/>
      <w:pPr>
        <w:ind w:left="1440" w:hanging="360"/>
      </w:pPr>
      <w:rPr>
        <w:rFonts w:ascii="Courier New" w:hAnsi="Courier New" w:cs="Courier New"/>
      </w:rPr>
    </w:lvl>
    <w:lvl w:ilvl="2" w:tplc="92229B98">
      <w:start w:val="1"/>
      <w:numFmt w:val="bullet"/>
      <w:lvlText w:val=""/>
      <w:lvlJc w:val="left"/>
      <w:pPr>
        <w:ind w:left="2160" w:hanging="360"/>
      </w:pPr>
      <w:rPr>
        <w:rFonts w:ascii="Wingdings" w:hAnsi="Wingdings"/>
      </w:rPr>
    </w:lvl>
    <w:lvl w:ilvl="3" w:tplc="C5F25B6A">
      <w:start w:val="1"/>
      <w:numFmt w:val="bullet"/>
      <w:lvlText w:val=""/>
      <w:lvlJc w:val="left"/>
      <w:pPr>
        <w:ind w:left="2880" w:hanging="360"/>
      </w:pPr>
      <w:rPr>
        <w:rFonts w:ascii="Symbol" w:hAnsi="Symbol"/>
      </w:rPr>
    </w:lvl>
    <w:lvl w:ilvl="4" w:tplc="7506D900">
      <w:start w:val="1"/>
      <w:numFmt w:val="bullet"/>
      <w:lvlText w:val="o"/>
      <w:lvlJc w:val="left"/>
      <w:pPr>
        <w:ind w:left="3600" w:hanging="360"/>
      </w:pPr>
      <w:rPr>
        <w:rFonts w:ascii="Courier New" w:hAnsi="Courier New" w:cs="Courier New"/>
      </w:rPr>
    </w:lvl>
    <w:lvl w:ilvl="5" w:tplc="8848C186">
      <w:start w:val="1"/>
      <w:numFmt w:val="bullet"/>
      <w:lvlText w:val=""/>
      <w:lvlJc w:val="left"/>
      <w:pPr>
        <w:ind w:left="4320" w:hanging="360"/>
      </w:pPr>
      <w:rPr>
        <w:rFonts w:ascii="Wingdings" w:hAnsi="Wingdings"/>
      </w:rPr>
    </w:lvl>
    <w:lvl w:ilvl="6" w:tplc="B31E17B8">
      <w:start w:val="1"/>
      <w:numFmt w:val="bullet"/>
      <w:lvlText w:val=""/>
      <w:lvlJc w:val="left"/>
      <w:pPr>
        <w:ind w:left="5040" w:hanging="360"/>
      </w:pPr>
      <w:rPr>
        <w:rFonts w:ascii="Symbol" w:hAnsi="Symbol"/>
      </w:rPr>
    </w:lvl>
    <w:lvl w:ilvl="7" w:tplc="691E300E">
      <w:start w:val="1"/>
      <w:numFmt w:val="bullet"/>
      <w:lvlText w:val="o"/>
      <w:lvlJc w:val="left"/>
      <w:pPr>
        <w:ind w:left="5760" w:hanging="360"/>
      </w:pPr>
      <w:rPr>
        <w:rFonts w:ascii="Courier New" w:hAnsi="Courier New" w:cs="Courier New"/>
      </w:rPr>
    </w:lvl>
    <w:lvl w:ilvl="8" w:tplc="EC66C1F8">
      <w:start w:val="1"/>
      <w:numFmt w:val="bullet"/>
      <w:lvlText w:val=""/>
      <w:lvlJc w:val="left"/>
      <w:pPr>
        <w:ind w:left="6480" w:hanging="360"/>
      </w:pPr>
      <w:rPr>
        <w:rFonts w:ascii="Wingdings" w:hAnsi="Wingdings"/>
      </w:rPr>
    </w:lvl>
  </w:abstractNum>
  <w:abstractNum w:abstractNumId="1">
    <w:nsid w:val="12B15079"/>
    <w:multiLevelType w:val="hybridMultilevel"/>
    <w:tmpl w:val="FBC096B0"/>
    <w:lvl w:ilvl="0" w:tplc="72D28708">
      <w:numFmt w:val="bullet"/>
      <w:lvlText w:val="-"/>
      <w:lvlJc w:val="left"/>
      <w:pPr>
        <w:ind w:left="720" w:hanging="360"/>
      </w:pPr>
      <w:rPr>
        <w:rFonts w:ascii="Times New Roman" w:eastAsiaTheme="minorHAnsi" w:hAnsi="Times New Roman" w:cs="Times New Roman"/>
      </w:rPr>
    </w:lvl>
    <w:lvl w:ilvl="1" w:tplc="DB782964">
      <w:start w:val="1"/>
      <w:numFmt w:val="bullet"/>
      <w:lvlText w:val="o"/>
      <w:lvlJc w:val="left"/>
      <w:pPr>
        <w:ind w:left="1440" w:hanging="360"/>
      </w:pPr>
      <w:rPr>
        <w:rFonts w:ascii="Courier New" w:hAnsi="Courier New" w:cs="Courier New"/>
      </w:rPr>
    </w:lvl>
    <w:lvl w:ilvl="2" w:tplc="496C27B4">
      <w:start w:val="1"/>
      <w:numFmt w:val="bullet"/>
      <w:lvlText w:val=""/>
      <w:lvlJc w:val="left"/>
      <w:pPr>
        <w:ind w:left="2160" w:hanging="360"/>
      </w:pPr>
      <w:rPr>
        <w:rFonts w:ascii="Wingdings" w:hAnsi="Wingdings"/>
      </w:rPr>
    </w:lvl>
    <w:lvl w:ilvl="3" w:tplc="ADFADF68">
      <w:start w:val="1"/>
      <w:numFmt w:val="bullet"/>
      <w:lvlText w:val=""/>
      <w:lvlJc w:val="left"/>
      <w:pPr>
        <w:ind w:left="2880" w:hanging="360"/>
      </w:pPr>
      <w:rPr>
        <w:rFonts w:ascii="Symbol" w:hAnsi="Symbol"/>
      </w:rPr>
    </w:lvl>
    <w:lvl w:ilvl="4" w:tplc="5DDE7B0E">
      <w:start w:val="1"/>
      <w:numFmt w:val="bullet"/>
      <w:lvlText w:val="o"/>
      <w:lvlJc w:val="left"/>
      <w:pPr>
        <w:ind w:left="3600" w:hanging="360"/>
      </w:pPr>
      <w:rPr>
        <w:rFonts w:ascii="Courier New" w:hAnsi="Courier New" w:cs="Courier New"/>
      </w:rPr>
    </w:lvl>
    <w:lvl w:ilvl="5" w:tplc="5A748132">
      <w:start w:val="1"/>
      <w:numFmt w:val="bullet"/>
      <w:lvlText w:val=""/>
      <w:lvlJc w:val="left"/>
      <w:pPr>
        <w:ind w:left="4320" w:hanging="360"/>
      </w:pPr>
      <w:rPr>
        <w:rFonts w:ascii="Wingdings" w:hAnsi="Wingdings"/>
      </w:rPr>
    </w:lvl>
    <w:lvl w:ilvl="6" w:tplc="041ABFC2">
      <w:start w:val="1"/>
      <w:numFmt w:val="bullet"/>
      <w:lvlText w:val=""/>
      <w:lvlJc w:val="left"/>
      <w:pPr>
        <w:ind w:left="5040" w:hanging="360"/>
      </w:pPr>
      <w:rPr>
        <w:rFonts w:ascii="Symbol" w:hAnsi="Symbol"/>
      </w:rPr>
    </w:lvl>
    <w:lvl w:ilvl="7" w:tplc="F8243B3A">
      <w:start w:val="1"/>
      <w:numFmt w:val="bullet"/>
      <w:lvlText w:val="o"/>
      <w:lvlJc w:val="left"/>
      <w:pPr>
        <w:ind w:left="5760" w:hanging="360"/>
      </w:pPr>
      <w:rPr>
        <w:rFonts w:ascii="Courier New" w:hAnsi="Courier New" w:cs="Courier New"/>
      </w:rPr>
    </w:lvl>
    <w:lvl w:ilvl="8" w:tplc="7D8A7CC8">
      <w:start w:val="1"/>
      <w:numFmt w:val="bullet"/>
      <w:lvlText w:val=""/>
      <w:lvlJc w:val="left"/>
      <w:pPr>
        <w:ind w:left="6480" w:hanging="360"/>
      </w:pPr>
      <w:rPr>
        <w:rFonts w:ascii="Wingdings" w:hAnsi="Wingdings"/>
      </w:rPr>
    </w:lvl>
  </w:abstractNum>
  <w:abstractNum w:abstractNumId="2">
    <w:nsid w:val="14140820"/>
    <w:multiLevelType w:val="hybridMultilevel"/>
    <w:tmpl w:val="D77C5778"/>
    <w:lvl w:ilvl="0" w:tplc="1DD25BEA">
      <w:start w:val="1"/>
      <w:numFmt w:val="bullet"/>
      <w:lvlText w:val="-"/>
      <w:lvlJc w:val="left"/>
      <w:pPr>
        <w:ind w:left="644" w:hanging="360"/>
      </w:pPr>
      <w:rPr>
        <w:rFonts w:ascii="Times New Roman" w:eastAsiaTheme="minorHAnsi" w:hAnsi="Times New Roman" w:cs="Times New Roman"/>
      </w:rPr>
    </w:lvl>
    <w:lvl w:ilvl="1" w:tplc="93EC7336">
      <w:start w:val="1"/>
      <w:numFmt w:val="bullet"/>
      <w:lvlText w:val="o"/>
      <w:lvlJc w:val="left"/>
      <w:pPr>
        <w:ind w:left="1440" w:hanging="360"/>
      </w:pPr>
      <w:rPr>
        <w:rFonts w:ascii="Courier New" w:hAnsi="Courier New" w:cs="Courier New"/>
      </w:rPr>
    </w:lvl>
    <w:lvl w:ilvl="2" w:tplc="7ABE6562">
      <w:start w:val="1"/>
      <w:numFmt w:val="bullet"/>
      <w:lvlText w:val=""/>
      <w:lvlJc w:val="left"/>
      <w:pPr>
        <w:ind w:left="2160" w:hanging="360"/>
      </w:pPr>
      <w:rPr>
        <w:rFonts w:ascii="Wingdings" w:hAnsi="Wingdings"/>
      </w:rPr>
    </w:lvl>
    <w:lvl w:ilvl="3" w:tplc="D6BA3B36">
      <w:start w:val="1"/>
      <w:numFmt w:val="bullet"/>
      <w:lvlText w:val=""/>
      <w:lvlJc w:val="left"/>
      <w:pPr>
        <w:ind w:left="2880" w:hanging="360"/>
      </w:pPr>
      <w:rPr>
        <w:rFonts w:ascii="Symbol" w:hAnsi="Symbol"/>
      </w:rPr>
    </w:lvl>
    <w:lvl w:ilvl="4" w:tplc="F6688F82">
      <w:start w:val="1"/>
      <w:numFmt w:val="bullet"/>
      <w:lvlText w:val="o"/>
      <w:lvlJc w:val="left"/>
      <w:pPr>
        <w:ind w:left="3600" w:hanging="360"/>
      </w:pPr>
      <w:rPr>
        <w:rFonts w:ascii="Courier New" w:hAnsi="Courier New" w:cs="Courier New"/>
      </w:rPr>
    </w:lvl>
    <w:lvl w:ilvl="5" w:tplc="F6F8150E">
      <w:start w:val="1"/>
      <w:numFmt w:val="bullet"/>
      <w:lvlText w:val=""/>
      <w:lvlJc w:val="left"/>
      <w:pPr>
        <w:ind w:left="4320" w:hanging="360"/>
      </w:pPr>
      <w:rPr>
        <w:rFonts w:ascii="Wingdings" w:hAnsi="Wingdings"/>
      </w:rPr>
    </w:lvl>
    <w:lvl w:ilvl="6" w:tplc="431279CA">
      <w:start w:val="1"/>
      <w:numFmt w:val="bullet"/>
      <w:lvlText w:val=""/>
      <w:lvlJc w:val="left"/>
      <w:pPr>
        <w:ind w:left="5040" w:hanging="360"/>
      </w:pPr>
      <w:rPr>
        <w:rFonts w:ascii="Symbol" w:hAnsi="Symbol"/>
      </w:rPr>
    </w:lvl>
    <w:lvl w:ilvl="7" w:tplc="A7C0ECC4">
      <w:start w:val="1"/>
      <w:numFmt w:val="bullet"/>
      <w:lvlText w:val="o"/>
      <w:lvlJc w:val="left"/>
      <w:pPr>
        <w:ind w:left="5760" w:hanging="360"/>
      </w:pPr>
      <w:rPr>
        <w:rFonts w:ascii="Courier New" w:hAnsi="Courier New" w:cs="Courier New"/>
      </w:rPr>
    </w:lvl>
    <w:lvl w:ilvl="8" w:tplc="CBFAF5B4">
      <w:start w:val="1"/>
      <w:numFmt w:val="bullet"/>
      <w:lvlText w:val=""/>
      <w:lvlJc w:val="left"/>
      <w:pPr>
        <w:ind w:left="6480" w:hanging="360"/>
      </w:pPr>
      <w:rPr>
        <w:rFonts w:ascii="Wingdings" w:hAnsi="Wingdings"/>
      </w:rPr>
    </w:lvl>
  </w:abstractNum>
  <w:abstractNum w:abstractNumId="3">
    <w:nsid w:val="1CFD3B0E"/>
    <w:multiLevelType w:val="hybridMultilevel"/>
    <w:tmpl w:val="82AA12B4"/>
    <w:lvl w:ilvl="0" w:tplc="E9748C4A">
      <w:numFmt w:val="bullet"/>
      <w:lvlText w:val="-"/>
      <w:lvlJc w:val="left"/>
      <w:pPr>
        <w:ind w:left="720" w:hanging="360"/>
      </w:pPr>
      <w:rPr>
        <w:rFonts w:ascii="Times New Roman" w:eastAsiaTheme="minorHAnsi" w:hAnsi="Times New Roman" w:cs="Times New Roman"/>
      </w:rPr>
    </w:lvl>
    <w:lvl w:ilvl="1" w:tplc="550C1D18">
      <w:start w:val="1"/>
      <w:numFmt w:val="bullet"/>
      <w:lvlText w:val="o"/>
      <w:lvlJc w:val="left"/>
      <w:pPr>
        <w:ind w:left="1440" w:hanging="360"/>
      </w:pPr>
      <w:rPr>
        <w:rFonts w:ascii="Courier New" w:hAnsi="Courier New" w:cs="Courier New"/>
      </w:rPr>
    </w:lvl>
    <w:lvl w:ilvl="2" w:tplc="A0E8749E">
      <w:start w:val="1"/>
      <w:numFmt w:val="bullet"/>
      <w:lvlText w:val=""/>
      <w:lvlJc w:val="left"/>
      <w:pPr>
        <w:ind w:left="2160" w:hanging="360"/>
      </w:pPr>
      <w:rPr>
        <w:rFonts w:ascii="Wingdings" w:hAnsi="Wingdings"/>
      </w:rPr>
    </w:lvl>
    <w:lvl w:ilvl="3" w:tplc="4C4C57CC">
      <w:start w:val="1"/>
      <w:numFmt w:val="bullet"/>
      <w:lvlText w:val=""/>
      <w:lvlJc w:val="left"/>
      <w:pPr>
        <w:ind w:left="2880" w:hanging="360"/>
      </w:pPr>
      <w:rPr>
        <w:rFonts w:ascii="Symbol" w:hAnsi="Symbol"/>
      </w:rPr>
    </w:lvl>
    <w:lvl w:ilvl="4" w:tplc="8822E786">
      <w:start w:val="1"/>
      <w:numFmt w:val="bullet"/>
      <w:lvlText w:val="o"/>
      <w:lvlJc w:val="left"/>
      <w:pPr>
        <w:ind w:left="3600" w:hanging="360"/>
      </w:pPr>
      <w:rPr>
        <w:rFonts w:ascii="Courier New" w:hAnsi="Courier New" w:cs="Courier New"/>
      </w:rPr>
    </w:lvl>
    <w:lvl w:ilvl="5" w:tplc="7F0C7ADA">
      <w:start w:val="1"/>
      <w:numFmt w:val="bullet"/>
      <w:lvlText w:val=""/>
      <w:lvlJc w:val="left"/>
      <w:pPr>
        <w:ind w:left="4320" w:hanging="360"/>
      </w:pPr>
      <w:rPr>
        <w:rFonts w:ascii="Wingdings" w:hAnsi="Wingdings"/>
      </w:rPr>
    </w:lvl>
    <w:lvl w:ilvl="6" w:tplc="5E1CEFC4">
      <w:start w:val="1"/>
      <w:numFmt w:val="bullet"/>
      <w:lvlText w:val=""/>
      <w:lvlJc w:val="left"/>
      <w:pPr>
        <w:ind w:left="5040" w:hanging="360"/>
      </w:pPr>
      <w:rPr>
        <w:rFonts w:ascii="Symbol" w:hAnsi="Symbol"/>
      </w:rPr>
    </w:lvl>
    <w:lvl w:ilvl="7" w:tplc="CF208970">
      <w:start w:val="1"/>
      <w:numFmt w:val="bullet"/>
      <w:lvlText w:val="o"/>
      <w:lvlJc w:val="left"/>
      <w:pPr>
        <w:ind w:left="5760" w:hanging="360"/>
      </w:pPr>
      <w:rPr>
        <w:rFonts w:ascii="Courier New" w:hAnsi="Courier New" w:cs="Courier New"/>
      </w:rPr>
    </w:lvl>
    <w:lvl w:ilvl="8" w:tplc="11265A5C">
      <w:start w:val="1"/>
      <w:numFmt w:val="bullet"/>
      <w:lvlText w:val=""/>
      <w:lvlJc w:val="left"/>
      <w:pPr>
        <w:ind w:left="6480" w:hanging="360"/>
      </w:pPr>
      <w:rPr>
        <w:rFonts w:ascii="Wingdings" w:hAnsi="Wingdings"/>
      </w:rPr>
    </w:lvl>
  </w:abstractNum>
  <w:abstractNum w:abstractNumId="4">
    <w:nsid w:val="1F2349F7"/>
    <w:multiLevelType w:val="hybridMultilevel"/>
    <w:tmpl w:val="935A46C2"/>
    <w:lvl w:ilvl="0" w:tplc="CC5206F6">
      <w:start w:val="1"/>
      <w:numFmt w:val="decimal"/>
      <w:lvlText w:val="%1."/>
      <w:lvlJc w:val="left"/>
      <w:pPr>
        <w:ind w:left="1065" w:hanging="705"/>
      </w:pPr>
    </w:lvl>
    <w:lvl w:ilvl="1" w:tplc="555C08C4">
      <w:start w:val="1"/>
      <w:numFmt w:val="lowerLetter"/>
      <w:lvlText w:val="%2."/>
      <w:lvlJc w:val="left"/>
      <w:pPr>
        <w:ind w:left="1440" w:hanging="360"/>
      </w:pPr>
    </w:lvl>
    <w:lvl w:ilvl="2" w:tplc="A94C4378">
      <w:start w:val="1"/>
      <w:numFmt w:val="lowerRoman"/>
      <w:lvlText w:val="%3."/>
      <w:lvlJc w:val="right"/>
      <w:pPr>
        <w:ind w:left="2160" w:hanging="180"/>
      </w:pPr>
    </w:lvl>
    <w:lvl w:ilvl="3" w:tplc="D45EA0DA">
      <w:start w:val="1"/>
      <w:numFmt w:val="decimal"/>
      <w:lvlText w:val="%4."/>
      <w:lvlJc w:val="left"/>
      <w:pPr>
        <w:ind w:left="2880" w:hanging="360"/>
      </w:pPr>
    </w:lvl>
    <w:lvl w:ilvl="4" w:tplc="78E45548">
      <w:start w:val="1"/>
      <w:numFmt w:val="lowerLetter"/>
      <w:lvlText w:val="%5."/>
      <w:lvlJc w:val="left"/>
      <w:pPr>
        <w:ind w:left="3600" w:hanging="360"/>
      </w:pPr>
    </w:lvl>
    <w:lvl w:ilvl="5" w:tplc="078AB334">
      <w:start w:val="1"/>
      <w:numFmt w:val="lowerRoman"/>
      <w:lvlText w:val="%6."/>
      <w:lvlJc w:val="right"/>
      <w:pPr>
        <w:ind w:left="4320" w:hanging="180"/>
      </w:pPr>
    </w:lvl>
    <w:lvl w:ilvl="6" w:tplc="5164D364">
      <w:start w:val="1"/>
      <w:numFmt w:val="decimal"/>
      <w:lvlText w:val="%7."/>
      <w:lvlJc w:val="left"/>
      <w:pPr>
        <w:ind w:left="5040" w:hanging="360"/>
      </w:pPr>
    </w:lvl>
    <w:lvl w:ilvl="7" w:tplc="5D38977A">
      <w:start w:val="1"/>
      <w:numFmt w:val="lowerLetter"/>
      <w:lvlText w:val="%8."/>
      <w:lvlJc w:val="left"/>
      <w:pPr>
        <w:ind w:left="5760" w:hanging="360"/>
      </w:pPr>
    </w:lvl>
    <w:lvl w:ilvl="8" w:tplc="C3147E12">
      <w:start w:val="1"/>
      <w:numFmt w:val="lowerRoman"/>
      <w:lvlText w:val="%9."/>
      <w:lvlJc w:val="right"/>
      <w:pPr>
        <w:ind w:left="6480" w:hanging="180"/>
      </w:pPr>
    </w:lvl>
  </w:abstractNum>
  <w:abstractNum w:abstractNumId="5">
    <w:nsid w:val="25EF0130"/>
    <w:multiLevelType w:val="hybridMultilevel"/>
    <w:tmpl w:val="92CAC4C2"/>
    <w:lvl w:ilvl="0" w:tplc="E6CCD73E">
      <w:start w:val="1"/>
      <w:numFmt w:val="bullet"/>
      <w:lvlText w:val="-"/>
      <w:lvlJc w:val="left"/>
      <w:pPr>
        <w:ind w:left="644" w:hanging="360"/>
      </w:pPr>
      <w:rPr>
        <w:rFonts w:ascii="Times New Roman" w:eastAsiaTheme="minorHAnsi" w:hAnsi="Times New Roman" w:cs="Times New Roman"/>
      </w:rPr>
    </w:lvl>
    <w:lvl w:ilvl="1" w:tplc="27DA22E8">
      <w:start w:val="1"/>
      <w:numFmt w:val="bullet"/>
      <w:lvlText w:val="o"/>
      <w:lvlJc w:val="left"/>
      <w:pPr>
        <w:ind w:left="1440" w:hanging="360"/>
      </w:pPr>
      <w:rPr>
        <w:rFonts w:ascii="Courier New" w:hAnsi="Courier New" w:cs="Courier New"/>
      </w:rPr>
    </w:lvl>
    <w:lvl w:ilvl="2" w:tplc="8B329AC6">
      <w:start w:val="1"/>
      <w:numFmt w:val="bullet"/>
      <w:lvlText w:val=""/>
      <w:lvlJc w:val="left"/>
      <w:pPr>
        <w:ind w:left="2160" w:hanging="360"/>
      </w:pPr>
      <w:rPr>
        <w:rFonts w:ascii="Wingdings" w:hAnsi="Wingdings"/>
      </w:rPr>
    </w:lvl>
    <w:lvl w:ilvl="3" w:tplc="39C6B2D0">
      <w:start w:val="1"/>
      <w:numFmt w:val="bullet"/>
      <w:lvlText w:val=""/>
      <w:lvlJc w:val="left"/>
      <w:pPr>
        <w:ind w:left="2880" w:hanging="360"/>
      </w:pPr>
      <w:rPr>
        <w:rFonts w:ascii="Symbol" w:hAnsi="Symbol"/>
      </w:rPr>
    </w:lvl>
    <w:lvl w:ilvl="4" w:tplc="43581ABC">
      <w:start w:val="1"/>
      <w:numFmt w:val="bullet"/>
      <w:lvlText w:val="o"/>
      <w:lvlJc w:val="left"/>
      <w:pPr>
        <w:ind w:left="3600" w:hanging="360"/>
      </w:pPr>
      <w:rPr>
        <w:rFonts w:ascii="Courier New" w:hAnsi="Courier New" w:cs="Courier New"/>
      </w:rPr>
    </w:lvl>
    <w:lvl w:ilvl="5" w:tplc="F7DAF140">
      <w:start w:val="1"/>
      <w:numFmt w:val="bullet"/>
      <w:lvlText w:val=""/>
      <w:lvlJc w:val="left"/>
      <w:pPr>
        <w:ind w:left="4320" w:hanging="360"/>
      </w:pPr>
      <w:rPr>
        <w:rFonts w:ascii="Wingdings" w:hAnsi="Wingdings"/>
      </w:rPr>
    </w:lvl>
    <w:lvl w:ilvl="6" w:tplc="A7D4114C">
      <w:start w:val="1"/>
      <w:numFmt w:val="bullet"/>
      <w:lvlText w:val=""/>
      <w:lvlJc w:val="left"/>
      <w:pPr>
        <w:ind w:left="5040" w:hanging="360"/>
      </w:pPr>
      <w:rPr>
        <w:rFonts w:ascii="Symbol" w:hAnsi="Symbol"/>
      </w:rPr>
    </w:lvl>
    <w:lvl w:ilvl="7" w:tplc="13ECC36A">
      <w:start w:val="1"/>
      <w:numFmt w:val="bullet"/>
      <w:lvlText w:val="o"/>
      <w:lvlJc w:val="left"/>
      <w:pPr>
        <w:ind w:left="5760" w:hanging="360"/>
      </w:pPr>
      <w:rPr>
        <w:rFonts w:ascii="Courier New" w:hAnsi="Courier New" w:cs="Courier New"/>
      </w:rPr>
    </w:lvl>
    <w:lvl w:ilvl="8" w:tplc="69D80F3C">
      <w:start w:val="1"/>
      <w:numFmt w:val="bullet"/>
      <w:lvlText w:val=""/>
      <w:lvlJc w:val="left"/>
      <w:pPr>
        <w:ind w:left="6480" w:hanging="360"/>
      </w:pPr>
      <w:rPr>
        <w:rFonts w:ascii="Wingdings" w:hAnsi="Wingdings"/>
      </w:rPr>
    </w:lvl>
  </w:abstractNum>
  <w:abstractNum w:abstractNumId="6">
    <w:nsid w:val="3A411238"/>
    <w:multiLevelType w:val="hybridMultilevel"/>
    <w:tmpl w:val="3B20C916"/>
    <w:lvl w:ilvl="0" w:tplc="EBB03F4A">
      <w:numFmt w:val="bullet"/>
      <w:lvlText w:val="-"/>
      <w:lvlJc w:val="left"/>
      <w:pPr>
        <w:ind w:left="720" w:hanging="360"/>
      </w:pPr>
      <w:rPr>
        <w:rFonts w:ascii="Verdana" w:eastAsiaTheme="minorHAnsi" w:hAnsi="Verdana" w:cs="Times New Roman"/>
      </w:rPr>
    </w:lvl>
    <w:lvl w:ilvl="1" w:tplc="6B947F4C">
      <w:start w:val="1"/>
      <w:numFmt w:val="bullet"/>
      <w:lvlText w:val="o"/>
      <w:lvlJc w:val="left"/>
      <w:pPr>
        <w:ind w:left="1440" w:hanging="360"/>
      </w:pPr>
      <w:rPr>
        <w:rFonts w:ascii="Courier New" w:hAnsi="Courier New" w:cs="Courier New"/>
      </w:rPr>
    </w:lvl>
    <w:lvl w:ilvl="2" w:tplc="FEC45C0A">
      <w:start w:val="1"/>
      <w:numFmt w:val="bullet"/>
      <w:lvlText w:val=""/>
      <w:lvlJc w:val="left"/>
      <w:pPr>
        <w:ind w:left="2160" w:hanging="360"/>
      </w:pPr>
      <w:rPr>
        <w:rFonts w:ascii="Wingdings" w:hAnsi="Wingdings"/>
      </w:rPr>
    </w:lvl>
    <w:lvl w:ilvl="3" w:tplc="55A27A4C">
      <w:start w:val="1"/>
      <w:numFmt w:val="bullet"/>
      <w:lvlText w:val=""/>
      <w:lvlJc w:val="left"/>
      <w:pPr>
        <w:ind w:left="2880" w:hanging="360"/>
      </w:pPr>
      <w:rPr>
        <w:rFonts w:ascii="Symbol" w:hAnsi="Symbol"/>
      </w:rPr>
    </w:lvl>
    <w:lvl w:ilvl="4" w:tplc="46DE4AA6">
      <w:start w:val="1"/>
      <w:numFmt w:val="bullet"/>
      <w:lvlText w:val="o"/>
      <w:lvlJc w:val="left"/>
      <w:pPr>
        <w:ind w:left="3600" w:hanging="360"/>
      </w:pPr>
      <w:rPr>
        <w:rFonts w:ascii="Courier New" w:hAnsi="Courier New" w:cs="Courier New"/>
      </w:rPr>
    </w:lvl>
    <w:lvl w:ilvl="5" w:tplc="581697DE">
      <w:start w:val="1"/>
      <w:numFmt w:val="bullet"/>
      <w:lvlText w:val=""/>
      <w:lvlJc w:val="left"/>
      <w:pPr>
        <w:ind w:left="4320" w:hanging="360"/>
      </w:pPr>
      <w:rPr>
        <w:rFonts w:ascii="Wingdings" w:hAnsi="Wingdings"/>
      </w:rPr>
    </w:lvl>
    <w:lvl w:ilvl="6" w:tplc="B0261FB8">
      <w:start w:val="1"/>
      <w:numFmt w:val="bullet"/>
      <w:lvlText w:val=""/>
      <w:lvlJc w:val="left"/>
      <w:pPr>
        <w:ind w:left="5040" w:hanging="360"/>
      </w:pPr>
      <w:rPr>
        <w:rFonts w:ascii="Symbol" w:hAnsi="Symbol"/>
      </w:rPr>
    </w:lvl>
    <w:lvl w:ilvl="7" w:tplc="45E84B70">
      <w:start w:val="1"/>
      <w:numFmt w:val="bullet"/>
      <w:lvlText w:val="o"/>
      <w:lvlJc w:val="left"/>
      <w:pPr>
        <w:ind w:left="5760" w:hanging="360"/>
      </w:pPr>
      <w:rPr>
        <w:rFonts w:ascii="Courier New" w:hAnsi="Courier New" w:cs="Courier New"/>
      </w:rPr>
    </w:lvl>
    <w:lvl w:ilvl="8" w:tplc="8B78019C">
      <w:start w:val="1"/>
      <w:numFmt w:val="bullet"/>
      <w:lvlText w:val=""/>
      <w:lvlJc w:val="left"/>
      <w:pPr>
        <w:ind w:left="6480" w:hanging="360"/>
      </w:pPr>
      <w:rPr>
        <w:rFonts w:ascii="Wingdings" w:hAnsi="Wingdings"/>
      </w:rPr>
    </w:lvl>
  </w:abstractNum>
  <w:abstractNum w:abstractNumId="7">
    <w:nsid w:val="3F1D7496"/>
    <w:multiLevelType w:val="hybridMultilevel"/>
    <w:tmpl w:val="BEF080F6"/>
    <w:lvl w:ilvl="0" w:tplc="BDD06F88">
      <w:start w:val="1"/>
      <w:numFmt w:val="decimal"/>
      <w:lvlText w:val="%1."/>
      <w:lvlJc w:val="left"/>
      <w:pPr>
        <w:ind w:left="1065" w:hanging="705"/>
      </w:pPr>
      <w:rPr>
        <w:b w:val="0"/>
      </w:rPr>
    </w:lvl>
    <w:lvl w:ilvl="1" w:tplc="168EA59A">
      <w:start w:val="1"/>
      <w:numFmt w:val="lowerLetter"/>
      <w:lvlText w:val="%2."/>
      <w:lvlJc w:val="left"/>
      <w:pPr>
        <w:ind w:left="1440" w:hanging="360"/>
      </w:pPr>
    </w:lvl>
    <w:lvl w:ilvl="2" w:tplc="A52AD314">
      <w:start w:val="1"/>
      <w:numFmt w:val="lowerRoman"/>
      <w:lvlText w:val="%3."/>
      <w:lvlJc w:val="right"/>
      <w:pPr>
        <w:ind w:left="2160" w:hanging="180"/>
      </w:pPr>
    </w:lvl>
    <w:lvl w:ilvl="3" w:tplc="1EEE169C">
      <w:start w:val="1"/>
      <w:numFmt w:val="decimal"/>
      <w:lvlText w:val="%4."/>
      <w:lvlJc w:val="left"/>
      <w:pPr>
        <w:ind w:left="2880" w:hanging="360"/>
      </w:pPr>
    </w:lvl>
    <w:lvl w:ilvl="4" w:tplc="CB02A8FC">
      <w:start w:val="1"/>
      <w:numFmt w:val="lowerLetter"/>
      <w:lvlText w:val="%5."/>
      <w:lvlJc w:val="left"/>
      <w:pPr>
        <w:ind w:left="3600" w:hanging="360"/>
      </w:pPr>
    </w:lvl>
    <w:lvl w:ilvl="5" w:tplc="792633C8">
      <w:start w:val="1"/>
      <w:numFmt w:val="lowerRoman"/>
      <w:lvlText w:val="%6."/>
      <w:lvlJc w:val="right"/>
      <w:pPr>
        <w:ind w:left="4320" w:hanging="180"/>
      </w:pPr>
    </w:lvl>
    <w:lvl w:ilvl="6" w:tplc="EC2855FC">
      <w:start w:val="1"/>
      <w:numFmt w:val="decimal"/>
      <w:lvlText w:val="%7."/>
      <w:lvlJc w:val="left"/>
      <w:pPr>
        <w:ind w:left="5040" w:hanging="360"/>
      </w:pPr>
    </w:lvl>
    <w:lvl w:ilvl="7" w:tplc="1C0C5904">
      <w:start w:val="1"/>
      <w:numFmt w:val="lowerLetter"/>
      <w:lvlText w:val="%8."/>
      <w:lvlJc w:val="left"/>
      <w:pPr>
        <w:ind w:left="5760" w:hanging="360"/>
      </w:pPr>
    </w:lvl>
    <w:lvl w:ilvl="8" w:tplc="527CDEA4">
      <w:start w:val="1"/>
      <w:numFmt w:val="lowerRoman"/>
      <w:lvlText w:val="%9."/>
      <w:lvlJc w:val="right"/>
      <w:pPr>
        <w:ind w:left="6480" w:hanging="180"/>
      </w:pPr>
    </w:lvl>
  </w:abstractNum>
  <w:abstractNum w:abstractNumId="8">
    <w:nsid w:val="466B3901"/>
    <w:multiLevelType w:val="hybridMultilevel"/>
    <w:tmpl w:val="25C2D644"/>
    <w:lvl w:ilvl="0" w:tplc="8F68F742">
      <w:start w:val="1"/>
      <w:numFmt w:val="decimal"/>
      <w:lvlText w:val="%1."/>
      <w:lvlJc w:val="left"/>
      <w:pPr>
        <w:ind w:left="766" w:hanging="360"/>
      </w:pPr>
    </w:lvl>
    <w:lvl w:ilvl="1" w:tplc="52CCDF1C">
      <w:start w:val="1"/>
      <w:numFmt w:val="lowerLetter"/>
      <w:lvlText w:val="%2."/>
      <w:lvlJc w:val="left"/>
      <w:pPr>
        <w:ind w:left="1486" w:hanging="360"/>
      </w:pPr>
    </w:lvl>
    <w:lvl w:ilvl="2" w:tplc="F4BC56D8">
      <w:start w:val="1"/>
      <w:numFmt w:val="lowerRoman"/>
      <w:lvlText w:val="%3."/>
      <w:lvlJc w:val="right"/>
      <w:pPr>
        <w:ind w:left="2206" w:hanging="180"/>
      </w:pPr>
    </w:lvl>
    <w:lvl w:ilvl="3" w:tplc="2272B81E">
      <w:start w:val="1"/>
      <w:numFmt w:val="decimal"/>
      <w:lvlText w:val="%4."/>
      <w:lvlJc w:val="left"/>
      <w:pPr>
        <w:ind w:left="2926" w:hanging="360"/>
      </w:pPr>
    </w:lvl>
    <w:lvl w:ilvl="4" w:tplc="E2C8A5D4">
      <w:start w:val="1"/>
      <w:numFmt w:val="lowerLetter"/>
      <w:lvlText w:val="%5."/>
      <w:lvlJc w:val="left"/>
      <w:pPr>
        <w:ind w:left="3646" w:hanging="360"/>
      </w:pPr>
    </w:lvl>
    <w:lvl w:ilvl="5" w:tplc="52F6FB8A">
      <w:start w:val="1"/>
      <w:numFmt w:val="lowerRoman"/>
      <w:lvlText w:val="%6."/>
      <w:lvlJc w:val="right"/>
      <w:pPr>
        <w:ind w:left="4366" w:hanging="180"/>
      </w:pPr>
    </w:lvl>
    <w:lvl w:ilvl="6" w:tplc="A7981ECC">
      <w:start w:val="1"/>
      <w:numFmt w:val="decimal"/>
      <w:lvlText w:val="%7."/>
      <w:lvlJc w:val="left"/>
      <w:pPr>
        <w:ind w:left="5086" w:hanging="360"/>
      </w:pPr>
    </w:lvl>
    <w:lvl w:ilvl="7" w:tplc="FE84AAA6">
      <w:start w:val="1"/>
      <w:numFmt w:val="lowerLetter"/>
      <w:lvlText w:val="%8."/>
      <w:lvlJc w:val="left"/>
      <w:pPr>
        <w:ind w:left="5806" w:hanging="360"/>
      </w:pPr>
    </w:lvl>
    <w:lvl w:ilvl="8" w:tplc="0C1E451E">
      <w:start w:val="1"/>
      <w:numFmt w:val="lowerRoman"/>
      <w:lvlText w:val="%9."/>
      <w:lvlJc w:val="right"/>
      <w:pPr>
        <w:ind w:left="6526" w:hanging="180"/>
      </w:pPr>
    </w:lvl>
  </w:abstractNum>
  <w:abstractNum w:abstractNumId="9">
    <w:nsid w:val="4B94327C"/>
    <w:multiLevelType w:val="hybridMultilevel"/>
    <w:tmpl w:val="EEF4C28A"/>
    <w:lvl w:ilvl="0" w:tplc="D2A0BB5C">
      <w:start w:val="1"/>
      <w:numFmt w:val="decimal"/>
      <w:lvlText w:val="%1."/>
      <w:lvlJc w:val="left"/>
      <w:pPr>
        <w:ind w:left="1065" w:hanging="705"/>
      </w:pPr>
    </w:lvl>
    <w:lvl w:ilvl="1" w:tplc="3CBA1022">
      <w:start w:val="1"/>
      <w:numFmt w:val="lowerLetter"/>
      <w:lvlText w:val="%2."/>
      <w:lvlJc w:val="left"/>
      <w:pPr>
        <w:ind w:left="1440" w:hanging="360"/>
      </w:pPr>
    </w:lvl>
    <w:lvl w:ilvl="2" w:tplc="60029DD2">
      <w:start w:val="1"/>
      <w:numFmt w:val="lowerRoman"/>
      <w:lvlText w:val="%3."/>
      <w:lvlJc w:val="right"/>
      <w:pPr>
        <w:ind w:left="2160" w:hanging="180"/>
      </w:pPr>
    </w:lvl>
    <w:lvl w:ilvl="3" w:tplc="EDC8A976">
      <w:start w:val="1"/>
      <w:numFmt w:val="decimal"/>
      <w:lvlText w:val="%4."/>
      <w:lvlJc w:val="left"/>
      <w:pPr>
        <w:ind w:left="2880" w:hanging="360"/>
      </w:pPr>
    </w:lvl>
    <w:lvl w:ilvl="4" w:tplc="9968B968">
      <w:start w:val="1"/>
      <w:numFmt w:val="lowerLetter"/>
      <w:lvlText w:val="%5."/>
      <w:lvlJc w:val="left"/>
      <w:pPr>
        <w:ind w:left="3600" w:hanging="360"/>
      </w:pPr>
    </w:lvl>
    <w:lvl w:ilvl="5" w:tplc="5D0604E6">
      <w:start w:val="1"/>
      <w:numFmt w:val="lowerRoman"/>
      <w:lvlText w:val="%6."/>
      <w:lvlJc w:val="right"/>
      <w:pPr>
        <w:ind w:left="4320" w:hanging="180"/>
      </w:pPr>
    </w:lvl>
    <w:lvl w:ilvl="6" w:tplc="5C2C8C0C">
      <w:start w:val="1"/>
      <w:numFmt w:val="decimal"/>
      <w:lvlText w:val="%7."/>
      <w:lvlJc w:val="left"/>
      <w:pPr>
        <w:ind w:left="5040" w:hanging="360"/>
      </w:pPr>
    </w:lvl>
    <w:lvl w:ilvl="7" w:tplc="3018913E">
      <w:start w:val="1"/>
      <w:numFmt w:val="lowerLetter"/>
      <w:lvlText w:val="%8."/>
      <w:lvlJc w:val="left"/>
      <w:pPr>
        <w:ind w:left="5760" w:hanging="360"/>
      </w:pPr>
    </w:lvl>
    <w:lvl w:ilvl="8" w:tplc="8A58C3A2">
      <w:start w:val="1"/>
      <w:numFmt w:val="lowerRoman"/>
      <w:lvlText w:val="%9."/>
      <w:lvlJc w:val="right"/>
      <w:pPr>
        <w:ind w:left="6480" w:hanging="180"/>
      </w:pPr>
    </w:lvl>
  </w:abstractNum>
  <w:abstractNum w:abstractNumId="10">
    <w:nsid w:val="4D3E1035"/>
    <w:multiLevelType w:val="hybridMultilevel"/>
    <w:tmpl w:val="F89E55C0"/>
    <w:lvl w:ilvl="0" w:tplc="0D082840">
      <w:start w:val="1"/>
      <w:numFmt w:val="decimal"/>
      <w:lvlText w:val="%1."/>
      <w:lvlJc w:val="left"/>
      <w:pPr>
        <w:ind w:left="1065" w:hanging="705"/>
      </w:pPr>
    </w:lvl>
    <w:lvl w:ilvl="1" w:tplc="A2C6163E">
      <w:start w:val="1"/>
      <w:numFmt w:val="lowerLetter"/>
      <w:lvlText w:val="%2."/>
      <w:lvlJc w:val="left"/>
      <w:pPr>
        <w:ind w:left="1440" w:hanging="360"/>
      </w:pPr>
    </w:lvl>
    <w:lvl w:ilvl="2" w:tplc="A2AC187C">
      <w:start w:val="1"/>
      <w:numFmt w:val="lowerRoman"/>
      <w:lvlText w:val="%3."/>
      <w:lvlJc w:val="right"/>
      <w:pPr>
        <w:ind w:left="2160" w:hanging="180"/>
      </w:pPr>
    </w:lvl>
    <w:lvl w:ilvl="3" w:tplc="B4166218">
      <w:start w:val="1"/>
      <w:numFmt w:val="decimal"/>
      <w:lvlText w:val="%4."/>
      <w:lvlJc w:val="left"/>
      <w:pPr>
        <w:ind w:left="2880" w:hanging="360"/>
      </w:pPr>
    </w:lvl>
    <w:lvl w:ilvl="4" w:tplc="C4021208">
      <w:start w:val="1"/>
      <w:numFmt w:val="lowerLetter"/>
      <w:lvlText w:val="%5."/>
      <w:lvlJc w:val="left"/>
      <w:pPr>
        <w:ind w:left="3600" w:hanging="360"/>
      </w:pPr>
    </w:lvl>
    <w:lvl w:ilvl="5" w:tplc="18E45B62">
      <w:start w:val="1"/>
      <w:numFmt w:val="lowerRoman"/>
      <w:lvlText w:val="%6."/>
      <w:lvlJc w:val="right"/>
      <w:pPr>
        <w:ind w:left="4320" w:hanging="180"/>
      </w:pPr>
    </w:lvl>
    <w:lvl w:ilvl="6" w:tplc="55DEBA8E">
      <w:start w:val="1"/>
      <w:numFmt w:val="decimal"/>
      <w:lvlText w:val="%7."/>
      <w:lvlJc w:val="left"/>
      <w:pPr>
        <w:ind w:left="5040" w:hanging="360"/>
      </w:pPr>
    </w:lvl>
    <w:lvl w:ilvl="7" w:tplc="84C867D8">
      <w:start w:val="1"/>
      <w:numFmt w:val="lowerLetter"/>
      <w:lvlText w:val="%8."/>
      <w:lvlJc w:val="left"/>
      <w:pPr>
        <w:ind w:left="5760" w:hanging="360"/>
      </w:pPr>
    </w:lvl>
    <w:lvl w:ilvl="8" w:tplc="4014B382">
      <w:start w:val="1"/>
      <w:numFmt w:val="lowerRoman"/>
      <w:lvlText w:val="%9."/>
      <w:lvlJc w:val="right"/>
      <w:pPr>
        <w:ind w:left="6480" w:hanging="180"/>
      </w:pPr>
    </w:lvl>
  </w:abstractNum>
  <w:abstractNum w:abstractNumId="11">
    <w:nsid w:val="58BE3F52"/>
    <w:multiLevelType w:val="hybridMultilevel"/>
    <w:tmpl w:val="C608BB50"/>
    <w:lvl w:ilvl="0" w:tplc="93DA9520">
      <w:start w:val="1"/>
      <w:numFmt w:val="decimal"/>
      <w:lvlText w:val="%1."/>
      <w:lvlJc w:val="left"/>
      <w:pPr>
        <w:ind w:left="720" w:hanging="360"/>
      </w:pPr>
    </w:lvl>
    <w:lvl w:ilvl="1" w:tplc="6212A8FE">
      <w:start w:val="1"/>
      <w:numFmt w:val="lowerLetter"/>
      <w:lvlText w:val="%2."/>
      <w:lvlJc w:val="left"/>
      <w:pPr>
        <w:ind w:left="1440" w:hanging="360"/>
      </w:pPr>
    </w:lvl>
    <w:lvl w:ilvl="2" w:tplc="884C46AA">
      <w:start w:val="1"/>
      <w:numFmt w:val="lowerRoman"/>
      <w:lvlText w:val="%3."/>
      <w:lvlJc w:val="right"/>
      <w:pPr>
        <w:ind w:left="2160" w:hanging="180"/>
      </w:pPr>
    </w:lvl>
    <w:lvl w:ilvl="3" w:tplc="504AB0E2">
      <w:start w:val="1"/>
      <w:numFmt w:val="decimal"/>
      <w:lvlText w:val="%4."/>
      <w:lvlJc w:val="left"/>
      <w:pPr>
        <w:ind w:left="2880" w:hanging="360"/>
      </w:pPr>
    </w:lvl>
    <w:lvl w:ilvl="4" w:tplc="67FCAA08">
      <w:start w:val="1"/>
      <w:numFmt w:val="lowerLetter"/>
      <w:lvlText w:val="%5."/>
      <w:lvlJc w:val="left"/>
      <w:pPr>
        <w:ind w:left="3600" w:hanging="360"/>
      </w:pPr>
    </w:lvl>
    <w:lvl w:ilvl="5" w:tplc="8C0AC0F6">
      <w:start w:val="1"/>
      <w:numFmt w:val="lowerRoman"/>
      <w:lvlText w:val="%6."/>
      <w:lvlJc w:val="right"/>
      <w:pPr>
        <w:ind w:left="4320" w:hanging="180"/>
      </w:pPr>
    </w:lvl>
    <w:lvl w:ilvl="6" w:tplc="25103DAE">
      <w:start w:val="1"/>
      <w:numFmt w:val="decimal"/>
      <w:lvlText w:val="%7."/>
      <w:lvlJc w:val="left"/>
      <w:pPr>
        <w:ind w:left="5040" w:hanging="360"/>
      </w:pPr>
    </w:lvl>
    <w:lvl w:ilvl="7" w:tplc="8CD65222">
      <w:start w:val="1"/>
      <w:numFmt w:val="lowerLetter"/>
      <w:lvlText w:val="%8."/>
      <w:lvlJc w:val="left"/>
      <w:pPr>
        <w:ind w:left="5760" w:hanging="360"/>
      </w:pPr>
    </w:lvl>
    <w:lvl w:ilvl="8" w:tplc="4D9254DA">
      <w:start w:val="1"/>
      <w:numFmt w:val="lowerRoman"/>
      <w:lvlText w:val="%9."/>
      <w:lvlJc w:val="right"/>
      <w:pPr>
        <w:ind w:left="6480" w:hanging="180"/>
      </w:pPr>
    </w:lvl>
  </w:abstractNum>
  <w:abstractNum w:abstractNumId="12">
    <w:nsid w:val="5B4833BC"/>
    <w:multiLevelType w:val="hybridMultilevel"/>
    <w:tmpl w:val="F25C7572"/>
    <w:lvl w:ilvl="0" w:tplc="F6D2992E">
      <w:numFmt w:val="bullet"/>
      <w:lvlText w:val="-"/>
      <w:lvlJc w:val="left"/>
      <w:pPr>
        <w:ind w:left="720" w:hanging="360"/>
      </w:pPr>
      <w:rPr>
        <w:rFonts w:ascii="Calibri" w:eastAsiaTheme="minorHAnsi" w:hAnsi="Calibri" w:cs="Calibri"/>
      </w:rPr>
    </w:lvl>
    <w:lvl w:ilvl="1" w:tplc="1D98C808">
      <w:start w:val="1"/>
      <w:numFmt w:val="bullet"/>
      <w:lvlText w:val="o"/>
      <w:lvlJc w:val="left"/>
      <w:pPr>
        <w:ind w:left="1440" w:hanging="360"/>
      </w:pPr>
      <w:rPr>
        <w:rFonts w:ascii="Courier New" w:hAnsi="Courier New" w:cs="Courier New"/>
      </w:rPr>
    </w:lvl>
    <w:lvl w:ilvl="2" w:tplc="801E9FC4">
      <w:start w:val="1"/>
      <w:numFmt w:val="bullet"/>
      <w:lvlText w:val=""/>
      <w:lvlJc w:val="left"/>
      <w:pPr>
        <w:ind w:left="2160" w:hanging="360"/>
      </w:pPr>
      <w:rPr>
        <w:rFonts w:ascii="Wingdings" w:hAnsi="Wingdings"/>
      </w:rPr>
    </w:lvl>
    <w:lvl w:ilvl="3" w:tplc="99F26046">
      <w:start w:val="1"/>
      <w:numFmt w:val="bullet"/>
      <w:lvlText w:val=""/>
      <w:lvlJc w:val="left"/>
      <w:pPr>
        <w:ind w:left="2880" w:hanging="360"/>
      </w:pPr>
      <w:rPr>
        <w:rFonts w:ascii="Symbol" w:hAnsi="Symbol"/>
      </w:rPr>
    </w:lvl>
    <w:lvl w:ilvl="4" w:tplc="B7C20472">
      <w:start w:val="1"/>
      <w:numFmt w:val="bullet"/>
      <w:lvlText w:val="o"/>
      <w:lvlJc w:val="left"/>
      <w:pPr>
        <w:ind w:left="3600" w:hanging="360"/>
      </w:pPr>
      <w:rPr>
        <w:rFonts w:ascii="Courier New" w:hAnsi="Courier New" w:cs="Courier New"/>
      </w:rPr>
    </w:lvl>
    <w:lvl w:ilvl="5" w:tplc="096AA19A">
      <w:start w:val="1"/>
      <w:numFmt w:val="bullet"/>
      <w:lvlText w:val=""/>
      <w:lvlJc w:val="left"/>
      <w:pPr>
        <w:ind w:left="4320" w:hanging="360"/>
      </w:pPr>
      <w:rPr>
        <w:rFonts w:ascii="Wingdings" w:hAnsi="Wingdings"/>
      </w:rPr>
    </w:lvl>
    <w:lvl w:ilvl="6" w:tplc="0B9A6B6E">
      <w:start w:val="1"/>
      <w:numFmt w:val="bullet"/>
      <w:lvlText w:val=""/>
      <w:lvlJc w:val="left"/>
      <w:pPr>
        <w:ind w:left="5040" w:hanging="360"/>
      </w:pPr>
      <w:rPr>
        <w:rFonts w:ascii="Symbol" w:hAnsi="Symbol"/>
      </w:rPr>
    </w:lvl>
    <w:lvl w:ilvl="7" w:tplc="F0A461CE">
      <w:start w:val="1"/>
      <w:numFmt w:val="bullet"/>
      <w:lvlText w:val="o"/>
      <w:lvlJc w:val="left"/>
      <w:pPr>
        <w:ind w:left="5760" w:hanging="360"/>
      </w:pPr>
      <w:rPr>
        <w:rFonts w:ascii="Courier New" w:hAnsi="Courier New" w:cs="Courier New"/>
      </w:rPr>
    </w:lvl>
    <w:lvl w:ilvl="8" w:tplc="A3EC3A52">
      <w:start w:val="1"/>
      <w:numFmt w:val="bullet"/>
      <w:lvlText w:val=""/>
      <w:lvlJc w:val="left"/>
      <w:pPr>
        <w:ind w:left="6480" w:hanging="360"/>
      </w:pPr>
      <w:rPr>
        <w:rFonts w:ascii="Wingdings" w:hAnsi="Wingdings"/>
      </w:rPr>
    </w:lvl>
  </w:abstractNum>
  <w:abstractNum w:abstractNumId="13">
    <w:nsid w:val="5FFA3E88"/>
    <w:multiLevelType w:val="hybridMultilevel"/>
    <w:tmpl w:val="6D200666"/>
    <w:lvl w:ilvl="0" w:tplc="B7D4DC2A">
      <w:numFmt w:val="bullet"/>
      <w:lvlText w:val="-"/>
      <w:lvlJc w:val="left"/>
      <w:pPr>
        <w:ind w:left="1065" w:hanging="705"/>
      </w:pPr>
      <w:rPr>
        <w:rFonts w:ascii="Verdana" w:eastAsiaTheme="minorHAnsi" w:hAnsi="Verdana" w:cs="Times New Roman"/>
      </w:rPr>
    </w:lvl>
    <w:lvl w:ilvl="1" w:tplc="D5804E78">
      <w:start w:val="1"/>
      <w:numFmt w:val="bullet"/>
      <w:lvlText w:val="o"/>
      <w:lvlJc w:val="left"/>
      <w:pPr>
        <w:ind w:left="1440" w:hanging="360"/>
      </w:pPr>
      <w:rPr>
        <w:rFonts w:ascii="Courier New" w:hAnsi="Courier New" w:cs="Courier New"/>
      </w:rPr>
    </w:lvl>
    <w:lvl w:ilvl="2" w:tplc="DF4CE412">
      <w:start w:val="1"/>
      <w:numFmt w:val="bullet"/>
      <w:lvlText w:val=""/>
      <w:lvlJc w:val="left"/>
      <w:pPr>
        <w:ind w:left="2160" w:hanging="360"/>
      </w:pPr>
      <w:rPr>
        <w:rFonts w:ascii="Wingdings" w:hAnsi="Wingdings"/>
      </w:rPr>
    </w:lvl>
    <w:lvl w:ilvl="3" w:tplc="0CF8D458">
      <w:start w:val="1"/>
      <w:numFmt w:val="bullet"/>
      <w:lvlText w:val=""/>
      <w:lvlJc w:val="left"/>
      <w:pPr>
        <w:ind w:left="2880" w:hanging="360"/>
      </w:pPr>
      <w:rPr>
        <w:rFonts w:ascii="Symbol" w:hAnsi="Symbol"/>
      </w:rPr>
    </w:lvl>
    <w:lvl w:ilvl="4" w:tplc="E792744C">
      <w:start w:val="1"/>
      <w:numFmt w:val="bullet"/>
      <w:lvlText w:val="o"/>
      <w:lvlJc w:val="left"/>
      <w:pPr>
        <w:ind w:left="3600" w:hanging="360"/>
      </w:pPr>
      <w:rPr>
        <w:rFonts w:ascii="Courier New" w:hAnsi="Courier New" w:cs="Courier New"/>
      </w:rPr>
    </w:lvl>
    <w:lvl w:ilvl="5" w:tplc="0CD0C492">
      <w:start w:val="1"/>
      <w:numFmt w:val="bullet"/>
      <w:lvlText w:val=""/>
      <w:lvlJc w:val="left"/>
      <w:pPr>
        <w:ind w:left="4320" w:hanging="360"/>
      </w:pPr>
      <w:rPr>
        <w:rFonts w:ascii="Wingdings" w:hAnsi="Wingdings"/>
      </w:rPr>
    </w:lvl>
    <w:lvl w:ilvl="6" w:tplc="D1C2A340">
      <w:start w:val="1"/>
      <w:numFmt w:val="bullet"/>
      <w:lvlText w:val=""/>
      <w:lvlJc w:val="left"/>
      <w:pPr>
        <w:ind w:left="5040" w:hanging="360"/>
      </w:pPr>
      <w:rPr>
        <w:rFonts w:ascii="Symbol" w:hAnsi="Symbol"/>
      </w:rPr>
    </w:lvl>
    <w:lvl w:ilvl="7" w:tplc="65CE279E">
      <w:start w:val="1"/>
      <w:numFmt w:val="bullet"/>
      <w:lvlText w:val="o"/>
      <w:lvlJc w:val="left"/>
      <w:pPr>
        <w:ind w:left="5760" w:hanging="360"/>
      </w:pPr>
      <w:rPr>
        <w:rFonts w:ascii="Courier New" w:hAnsi="Courier New" w:cs="Courier New"/>
      </w:rPr>
    </w:lvl>
    <w:lvl w:ilvl="8" w:tplc="4FB2EE1E">
      <w:start w:val="1"/>
      <w:numFmt w:val="bullet"/>
      <w:lvlText w:val=""/>
      <w:lvlJc w:val="left"/>
      <w:pPr>
        <w:ind w:left="6480" w:hanging="360"/>
      </w:pPr>
      <w:rPr>
        <w:rFonts w:ascii="Wingdings" w:hAnsi="Wingdings"/>
      </w:rPr>
    </w:lvl>
  </w:abstractNum>
  <w:abstractNum w:abstractNumId="14">
    <w:nsid w:val="627901F7"/>
    <w:multiLevelType w:val="hybridMultilevel"/>
    <w:tmpl w:val="1986B280"/>
    <w:lvl w:ilvl="0" w:tplc="7FC8A3B4">
      <w:numFmt w:val="bullet"/>
      <w:lvlText w:val="-"/>
      <w:lvlJc w:val="left"/>
      <w:pPr>
        <w:ind w:left="720" w:hanging="360"/>
      </w:pPr>
      <w:rPr>
        <w:rFonts w:ascii="Verdana" w:eastAsiaTheme="minorHAnsi" w:hAnsi="Verdana" w:cs="Times New Roman"/>
      </w:rPr>
    </w:lvl>
    <w:lvl w:ilvl="1" w:tplc="ACBE869E">
      <w:start w:val="1"/>
      <w:numFmt w:val="bullet"/>
      <w:lvlText w:val="o"/>
      <w:lvlJc w:val="left"/>
      <w:pPr>
        <w:ind w:left="1440" w:hanging="360"/>
      </w:pPr>
      <w:rPr>
        <w:rFonts w:ascii="Courier New" w:hAnsi="Courier New" w:cs="Courier New"/>
      </w:rPr>
    </w:lvl>
    <w:lvl w:ilvl="2" w:tplc="C3BA4AC8">
      <w:start w:val="1"/>
      <w:numFmt w:val="bullet"/>
      <w:lvlText w:val=""/>
      <w:lvlJc w:val="left"/>
      <w:pPr>
        <w:ind w:left="2160" w:hanging="360"/>
      </w:pPr>
      <w:rPr>
        <w:rFonts w:ascii="Wingdings" w:hAnsi="Wingdings"/>
      </w:rPr>
    </w:lvl>
    <w:lvl w:ilvl="3" w:tplc="62FCE414">
      <w:start w:val="1"/>
      <w:numFmt w:val="bullet"/>
      <w:lvlText w:val=""/>
      <w:lvlJc w:val="left"/>
      <w:pPr>
        <w:ind w:left="2880" w:hanging="360"/>
      </w:pPr>
      <w:rPr>
        <w:rFonts w:ascii="Symbol" w:hAnsi="Symbol"/>
      </w:rPr>
    </w:lvl>
    <w:lvl w:ilvl="4" w:tplc="78D061EC">
      <w:start w:val="1"/>
      <w:numFmt w:val="bullet"/>
      <w:lvlText w:val="o"/>
      <w:lvlJc w:val="left"/>
      <w:pPr>
        <w:ind w:left="3600" w:hanging="360"/>
      </w:pPr>
      <w:rPr>
        <w:rFonts w:ascii="Courier New" w:hAnsi="Courier New" w:cs="Courier New"/>
      </w:rPr>
    </w:lvl>
    <w:lvl w:ilvl="5" w:tplc="F2F0859E">
      <w:start w:val="1"/>
      <w:numFmt w:val="bullet"/>
      <w:lvlText w:val=""/>
      <w:lvlJc w:val="left"/>
      <w:pPr>
        <w:ind w:left="4320" w:hanging="360"/>
      </w:pPr>
      <w:rPr>
        <w:rFonts w:ascii="Wingdings" w:hAnsi="Wingdings"/>
      </w:rPr>
    </w:lvl>
    <w:lvl w:ilvl="6" w:tplc="70D4D17C">
      <w:start w:val="1"/>
      <w:numFmt w:val="bullet"/>
      <w:lvlText w:val=""/>
      <w:lvlJc w:val="left"/>
      <w:pPr>
        <w:ind w:left="5040" w:hanging="360"/>
      </w:pPr>
      <w:rPr>
        <w:rFonts w:ascii="Symbol" w:hAnsi="Symbol"/>
      </w:rPr>
    </w:lvl>
    <w:lvl w:ilvl="7" w:tplc="FA6A67F8">
      <w:start w:val="1"/>
      <w:numFmt w:val="bullet"/>
      <w:lvlText w:val="o"/>
      <w:lvlJc w:val="left"/>
      <w:pPr>
        <w:ind w:left="5760" w:hanging="360"/>
      </w:pPr>
      <w:rPr>
        <w:rFonts w:ascii="Courier New" w:hAnsi="Courier New" w:cs="Courier New"/>
      </w:rPr>
    </w:lvl>
    <w:lvl w:ilvl="8" w:tplc="1048EC22">
      <w:start w:val="1"/>
      <w:numFmt w:val="bullet"/>
      <w:lvlText w:val=""/>
      <w:lvlJc w:val="left"/>
      <w:pPr>
        <w:ind w:left="6480" w:hanging="360"/>
      </w:pPr>
      <w:rPr>
        <w:rFonts w:ascii="Wingdings" w:hAnsi="Wingdings"/>
      </w:rPr>
    </w:lvl>
  </w:abstractNum>
  <w:abstractNum w:abstractNumId="15">
    <w:nsid w:val="6619170C"/>
    <w:multiLevelType w:val="hybridMultilevel"/>
    <w:tmpl w:val="A36E5048"/>
    <w:lvl w:ilvl="0" w:tplc="3D9C1580">
      <w:start w:val="1"/>
      <w:numFmt w:val="decimal"/>
      <w:lvlText w:val="%1."/>
      <w:lvlJc w:val="left"/>
      <w:pPr>
        <w:ind w:left="720" w:hanging="360"/>
      </w:pPr>
    </w:lvl>
    <w:lvl w:ilvl="1" w:tplc="418E6AAA">
      <w:start w:val="1"/>
      <w:numFmt w:val="lowerLetter"/>
      <w:lvlText w:val="%2."/>
      <w:lvlJc w:val="left"/>
      <w:pPr>
        <w:ind w:left="1440" w:hanging="360"/>
      </w:pPr>
    </w:lvl>
    <w:lvl w:ilvl="2" w:tplc="6D5CEF9C">
      <w:start w:val="1"/>
      <w:numFmt w:val="lowerRoman"/>
      <w:lvlText w:val="%3."/>
      <w:lvlJc w:val="right"/>
      <w:pPr>
        <w:ind w:left="2160" w:hanging="180"/>
      </w:pPr>
    </w:lvl>
    <w:lvl w:ilvl="3" w:tplc="DACE9598">
      <w:start w:val="1"/>
      <w:numFmt w:val="decimal"/>
      <w:lvlText w:val="%4."/>
      <w:lvlJc w:val="left"/>
      <w:pPr>
        <w:ind w:left="2880" w:hanging="360"/>
      </w:pPr>
    </w:lvl>
    <w:lvl w:ilvl="4" w:tplc="62DC14C6">
      <w:start w:val="1"/>
      <w:numFmt w:val="lowerLetter"/>
      <w:lvlText w:val="%5."/>
      <w:lvlJc w:val="left"/>
      <w:pPr>
        <w:ind w:left="3600" w:hanging="360"/>
      </w:pPr>
    </w:lvl>
    <w:lvl w:ilvl="5" w:tplc="4ACE4250">
      <w:start w:val="1"/>
      <w:numFmt w:val="lowerRoman"/>
      <w:lvlText w:val="%6."/>
      <w:lvlJc w:val="right"/>
      <w:pPr>
        <w:ind w:left="4320" w:hanging="180"/>
      </w:pPr>
    </w:lvl>
    <w:lvl w:ilvl="6" w:tplc="85F0E4EE">
      <w:start w:val="1"/>
      <w:numFmt w:val="decimal"/>
      <w:lvlText w:val="%7."/>
      <w:lvlJc w:val="left"/>
      <w:pPr>
        <w:ind w:left="5040" w:hanging="360"/>
      </w:pPr>
    </w:lvl>
    <w:lvl w:ilvl="7" w:tplc="0694B97A">
      <w:start w:val="1"/>
      <w:numFmt w:val="lowerLetter"/>
      <w:lvlText w:val="%8."/>
      <w:lvlJc w:val="left"/>
      <w:pPr>
        <w:ind w:left="5760" w:hanging="360"/>
      </w:pPr>
    </w:lvl>
    <w:lvl w:ilvl="8" w:tplc="1144A392">
      <w:start w:val="1"/>
      <w:numFmt w:val="lowerRoman"/>
      <w:lvlText w:val="%9."/>
      <w:lvlJc w:val="right"/>
      <w:pPr>
        <w:ind w:left="6480" w:hanging="180"/>
      </w:pPr>
    </w:lvl>
  </w:abstractNum>
  <w:abstractNum w:abstractNumId="16">
    <w:nsid w:val="73641842"/>
    <w:multiLevelType w:val="hybridMultilevel"/>
    <w:tmpl w:val="C1D20758"/>
    <w:lvl w:ilvl="0" w:tplc="FBFCAB62">
      <w:start w:val="1"/>
      <w:numFmt w:val="bullet"/>
      <w:lvlText w:val="-"/>
      <w:lvlJc w:val="left"/>
      <w:pPr>
        <w:ind w:left="644" w:hanging="360"/>
      </w:pPr>
      <w:rPr>
        <w:rFonts w:ascii="Times New Roman" w:eastAsiaTheme="minorHAnsi" w:hAnsi="Times New Roman" w:cs="Times New Roman"/>
      </w:rPr>
    </w:lvl>
    <w:lvl w:ilvl="1" w:tplc="61405EC2">
      <w:start w:val="1"/>
      <w:numFmt w:val="bullet"/>
      <w:lvlText w:val="o"/>
      <w:lvlJc w:val="left"/>
      <w:pPr>
        <w:ind w:left="1440" w:hanging="360"/>
      </w:pPr>
      <w:rPr>
        <w:rFonts w:ascii="Courier New" w:hAnsi="Courier New" w:cs="Courier New"/>
      </w:rPr>
    </w:lvl>
    <w:lvl w:ilvl="2" w:tplc="C0EEFF10">
      <w:start w:val="1"/>
      <w:numFmt w:val="bullet"/>
      <w:lvlText w:val=""/>
      <w:lvlJc w:val="left"/>
      <w:pPr>
        <w:ind w:left="2160" w:hanging="360"/>
      </w:pPr>
      <w:rPr>
        <w:rFonts w:ascii="Wingdings" w:hAnsi="Wingdings"/>
      </w:rPr>
    </w:lvl>
    <w:lvl w:ilvl="3" w:tplc="8D30F3FA">
      <w:start w:val="1"/>
      <w:numFmt w:val="bullet"/>
      <w:lvlText w:val=""/>
      <w:lvlJc w:val="left"/>
      <w:pPr>
        <w:ind w:left="2880" w:hanging="360"/>
      </w:pPr>
      <w:rPr>
        <w:rFonts w:ascii="Symbol" w:hAnsi="Symbol"/>
      </w:rPr>
    </w:lvl>
    <w:lvl w:ilvl="4" w:tplc="3FCCE6BC">
      <w:start w:val="1"/>
      <w:numFmt w:val="bullet"/>
      <w:lvlText w:val="o"/>
      <w:lvlJc w:val="left"/>
      <w:pPr>
        <w:ind w:left="3600" w:hanging="360"/>
      </w:pPr>
      <w:rPr>
        <w:rFonts w:ascii="Courier New" w:hAnsi="Courier New" w:cs="Courier New"/>
      </w:rPr>
    </w:lvl>
    <w:lvl w:ilvl="5" w:tplc="65FE261C">
      <w:start w:val="1"/>
      <w:numFmt w:val="bullet"/>
      <w:lvlText w:val=""/>
      <w:lvlJc w:val="left"/>
      <w:pPr>
        <w:ind w:left="4320" w:hanging="360"/>
      </w:pPr>
      <w:rPr>
        <w:rFonts w:ascii="Wingdings" w:hAnsi="Wingdings"/>
      </w:rPr>
    </w:lvl>
    <w:lvl w:ilvl="6" w:tplc="5D0E7EB6">
      <w:start w:val="1"/>
      <w:numFmt w:val="bullet"/>
      <w:lvlText w:val=""/>
      <w:lvlJc w:val="left"/>
      <w:pPr>
        <w:ind w:left="5040" w:hanging="360"/>
      </w:pPr>
      <w:rPr>
        <w:rFonts w:ascii="Symbol" w:hAnsi="Symbol"/>
      </w:rPr>
    </w:lvl>
    <w:lvl w:ilvl="7" w:tplc="6F8A65C8">
      <w:start w:val="1"/>
      <w:numFmt w:val="bullet"/>
      <w:lvlText w:val="o"/>
      <w:lvlJc w:val="left"/>
      <w:pPr>
        <w:ind w:left="5760" w:hanging="360"/>
      </w:pPr>
      <w:rPr>
        <w:rFonts w:ascii="Courier New" w:hAnsi="Courier New" w:cs="Courier New"/>
      </w:rPr>
    </w:lvl>
    <w:lvl w:ilvl="8" w:tplc="28047E78">
      <w:start w:val="1"/>
      <w:numFmt w:val="bullet"/>
      <w:lvlText w:val=""/>
      <w:lvlJc w:val="left"/>
      <w:pPr>
        <w:ind w:left="6480" w:hanging="360"/>
      </w:pPr>
      <w:rPr>
        <w:rFonts w:ascii="Wingdings" w:hAnsi="Wingdings"/>
      </w:rPr>
    </w:lvl>
  </w:abstractNum>
  <w:abstractNum w:abstractNumId="17">
    <w:nsid w:val="792559E3"/>
    <w:multiLevelType w:val="hybridMultilevel"/>
    <w:tmpl w:val="5386ACC6"/>
    <w:lvl w:ilvl="0" w:tplc="BD6EAF88">
      <w:start w:val="1"/>
      <w:numFmt w:val="bullet"/>
      <w:lvlText w:val="-"/>
      <w:lvlJc w:val="left"/>
      <w:pPr>
        <w:ind w:left="720" w:hanging="360"/>
      </w:pPr>
      <w:rPr>
        <w:rFonts w:ascii="Times New Roman" w:eastAsiaTheme="minorHAnsi" w:hAnsi="Times New Roman" w:cs="Times New Roman"/>
      </w:rPr>
    </w:lvl>
    <w:lvl w:ilvl="1" w:tplc="90D4A910">
      <w:start w:val="1"/>
      <w:numFmt w:val="bullet"/>
      <w:lvlText w:val="o"/>
      <w:lvlJc w:val="left"/>
      <w:pPr>
        <w:ind w:left="1440" w:hanging="360"/>
      </w:pPr>
      <w:rPr>
        <w:rFonts w:ascii="Courier New" w:hAnsi="Courier New" w:cs="Courier New"/>
      </w:rPr>
    </w:lvl>
    <w:lvl w:ilvl="2" w:tplc="7EA2818E">
      <w:start w:val="1"/>
      <w:numFmt w:val="bullet"/>
      <w:lvlText w:val=""/>
      <w:lvlJc w:val="left"/>
      <w:pPr>
        <w:ind w:left="2160" w:hanging="360"/>
      </w:pPr>
      <w:rPr>
        <w:rFonts w:ascii="Wingdings" w:hAnsi="Wingdings"/>
      </w:rPr>
    </w:lvl>
    <w:lvl w:ilvl="3" w:tplc="934C3F26">
      <w:start w:val="1"/>
      <w:numFmt w:val="bullet"/>
      <w:lvlText w:val=""/>
      <w:lvlJc w:val="left"/>
      <w:pPr>
        <w:ind w:left="2880" w:hanging="360"/>
      </w:pPr>
      <w:rPr>
        <w:rFonts w:ascii="Symbol" w:hAnsi="Symbol"/>
      </w:rPr>
    </w:lvl>
    <w:lvl w:ilvl="4" w:tplc="FC7854B0">
      <w:start w:val="1"/>
      <w:numFmt w:val="bullet"/>
      <w:lvlText w:val="o"/>
      <w:lvlJc w:val="left"/>
      <w:pPr>
        <w:ind w:left="3600" w:hanging="360"/>
      </w:pPr>
      <w:rPr>
        <w:rFonts w:ascii="Courier New" w:hAnsi="Courier New" w:cs="Courier New"/>
      </w:rPr>
    </w:lvl>
    <w:lvl w:ilvl="5" w:tplc="7A14AEF0">
      <w:start w:val="1"/>
      <w:numFmt w:val="bullet"/>
      <w:lvlText w:val=""/>
      <w:lvlJc w:val="left"/>
      <w:pPr>
        <w:ind w:left="4320" w:hanging="360"/>
      </w:pPr>
      <w:rPr>
        <w:rFonts w:ascii="Wingdings" w:hAnsi="Wingdings"/>
      </w:rPr>
    </w:lvl>
    <w:lvl w:ilvl="6" w:tplc="DB2220A0">
      <w:start w:val="1"/>
      <w:numFmt w:val="bullet"/>
      <w:lvlText w:val=""/>
      <w:lvlJc w:val="left"/>
      <w:pPr>
        <w:ind w:left="5040" w:hanging="360"/>
      </w:pPr>
      <w:rPr>
        <w:rFonts w:ascii="Symbol" w:hAnsi="Symbol"/>
      </w:rPr>
    </w:lvl>
    <w:lvl w:ilvl="7" w:tplc="FCFE3BB6">
      <w:start w:val="1"/>
      <w:numFmt w:val="bullet"/>
      <w:lvlText w:val="o"/>
      <w:lvlJc w:val="left"/>
      <w:pPr>
        <w:ind w:left="5760" w:hanging="360"/>
      </w:pPr>
      <w:rPr>
        <w:rFonts w:ascii="Courier New" w:hAnsi="Courier New" w:cs="Courier New"/>
      </w:rPr>
    </w:lvl>
    <w:lvl w:ilvl="8" w:tplc="017AE660">
      <w:start w:val="1"/>
      <w:numFmt w:val="bullet"/>
      <w:lvlText w:val=""/>
      <w:lvlJc w:val="left"/>
      <w:pPr>
        <w:ind w:left="6480" w:hanging="360"/>
      </w:pPr>
      <w:rPr>
        <w:rFonts w:ascii="Wingdings" w:hAnsi="Wingdings"/>
      </w:rPr>
    </w:lvl>
  </w:abstractNum>
  <w:abstractNum w:abstractNumId="18">
    <w:nsid w:val="7A1F55F5"/>
    <w:multiLevelType w:val="hybridMultilevel"/>
    <w:tmpl w:val="AE8E20D0"/>
    <w:lvl w:ilvl="0" w:tplc="4EA45D54">
      <w:start w:val="1"/>
      <w:numFmt w:val="bullet"/>
      <w:lvlText w:val="-"/>
      <w:lvlJc w:val="left"/>
      <w:pPr>
        <w:ind w:left="644" w:hanging="360"/>
      </w:pPr>
      <w:rPr>
        <w:rFonts w:ascii="Times New Roman" w:eastAsiaTheme="minorHAnsi" w:hAnsi="Times New Roman" w:cs="Times New Roman"/>
      </w:rPr>
    </w:lvl>
    <w:lvl w:ilvl="1" w:tplc="CEB44896">
      <w:start w:val="1"/>
      <w:numFmt w:val="bullet"/>
      <w:lvlText w:val="o"/>
      <w:lvlJc w:val="left"/>
      <w:pPr>
        <w:ind w:left="1440" w:hanging="360"/>
      </w:pPr>
      <w:rPr>
        <w:rFonts w:ascii="Courier New" w:hAnsi="Courier New" w:cs="Courier New"/>
      </w:rPr>
    </w:lvl>
    <w:lvl w:ilvl="2" w:tplc="1292CE14">
      <w:start w:val="1"/>
      <w:numFmt w:val="bullet"/>
      <w:lvlText w:val=""/>
      <w:lvlJc w:val="left"/>
      <w:pPr>
        <w:ind w:left="2160" w:hanging="360"/>
      </w:pPr>
      <w:rPr>
        <w:rFonts w:ascii="Wingdings" w:hAnsi="Wingdings"/>
      </w:rPr>
    </w:lvl>
    <w:lvl w:ilvl="3" w:tplc="6A8CD34E">
      <w:start w:val="1"/>
      <w:numFmt w:val="bullet"/>
      <w:lvlText w:val=""/>
      <w:lvlJc w:val="left"/>
      <w:pPr>
        <w:ind w:left="2880" w:hanging="360"/>
      </w:pPr>
      <w:rPr>
        <w:rFonts w:ascii="Symbol" w:hAnsi="Symbol"/>
      </w:rPr>
    </w:lvl>
    <w:lvl w:ilvl="4" w:tplc="E09C7CBA">
      <w:start w:val="1"/>
      <w:numFmt w:val="bullet"/>
      <w:lvlText w:val="o"/>
      <w:lvlJc w:val="left"/>
      <w:pPr>
        <w:ind w:left="3600" w:hanging="360"/>
      </w:pPr>
      <w:rPr>
        <w:rFonts w:ascii="Courier New" w:hAnsi="Courier New" w:cs="Courier New"/>
      </w:rPr>
    </w:lvl>
    <w:lvl w:ilvl="5" w:tplc="8D543782">
      <w:start w:val="1"/>
      <w:numFmt w:val="bullet"/>
      <w:lvlText w:val=""/>
      <w:lvlJc w:val="left"/>
      <w:pPr>
        <w:ind w:left="4320" w:hanging="360"/>
      </w:pPr>
      <w:rPr>
        <w:rFonts w:ascii="Wingdings" w:hAnsi="Wingdings"/>
      </w:rPr>
    </w:lvl>
    <w:lvl w:ilvl="6" w:tplc="E7C87560">
      <w:start w:val="1"/>
      <w:numFmt w:val="bullet"/>
      <w:lvlText w:val=""/>
      <w:lvlJc w:val="left"/>
      <w:pPr>
        <w:ind w:left="5040" w:hanging="360"/>
      </w:pPr>
      <w:rPr>
        <w:rFonts w:ascii="Symbol" w:hAnsi="Symbol"/>
      </w:rPr>
    </w:lvl>
    <w:lvl w:ilvl="7" w:tplc="64F6B850">
      <w:start w:val="1"/>
      <w:numFmt w:val="bullet"/>
      <w:lvlText w:val="o"/>
      <w:lvlJc w:val="left"/>
      <w:pPr>
        <w:ind w:left="5760" w:hanging="360"/>
      </w:pPr>
      <w:rPr>
        <w:rFonts w:ascii="Courier New" w:hAnsi="Courier New" w:cs="Courier New"/>
      </w:rPr>
    </w:lvl>
    <w:lvl w:ilvl="8" w:tplc="8CE6C0E0">
      <w:start w:val="1"/>
      <w:numFmt w:val="bullet"/>
      <w:lvlText w:val=""/>
      <w:lvlJc w:val="left"/>
      <w:pPr>
        <w:ind w:left="6480" w:hanging="360"/>
      </w:pPr>
      <w:rPr>
        <w:rFonts w:ascii="Wingdings" w:hAnsi="Wingdings"/>
      </w:rPr>
    </w:lvl>
  </w:abstractNum>
  <w:abstractNum w:abstractNumId="19">
    <w:nsid w:val="7E2651A1"/>
    <w:multiLevelType w:val="hybridMultilevel"/>
    <w:tmpl w:val="B894787A"/>
    <w:lvl w:ilvl="0" w:tplc="642A1F90">
      <w:start w:val="1"/>
      <w:numFmt w:val="bullet"/>
      <w:lvlText w:val=""/>
      <w:lvlJc w:val="left"/>
      <w:pPr>
        <w:ind w:left="720" w:hanging="360"/>
      </w:pPr>
      <w:rPr>
        <w:rFonts w:ascii="Symbol" w:hAnsi="Symbol"/>
      </w:rPr>
    </w:lvl>
    <w:lvl w:ilvl="1" w:tplc="5F0EF0B2">
      <w:start w:val="1"/>
      <w:numFmt w:val="bullet"/>
      <w:lvlText w:val="o"/>
      <w:lvlJc w:val="left"/>
      <w:pPr>
        <w:ind w:left="1440" w:hanging="360"/>
      </w:pPr>
      <w:rPr>
        <w:rFonts w:ascii="Courier New" w:hAnsi="Courier New" w:cs="Courier New"/>
      </w:rPr>
    </w:lvl>
    <w:lvl w:ilvl="2" w:tplc="87CAC732">
      <w:start w:val="1"/>
      <w:numFmt w:val="bullet"/>
      <w:lvlText w:val=""/>
      <w:lvlJc w:val="left"/>
      <w:pPr>
        <w:ind w:left="2160" w:hanging="360"/>
      </w:pPr>
      <w:rPr>
        <w:rFonts w:ascii="Wingdings" w:hAnsi="Wingdings"/>
      </w:rPr>
    </w:lvl>
    <w:lvl w:ilvl="3" w:tplc="704EEEB6">
      <w:start w:val="1"/>
      <w:numFmt w:val="bullet"/>
      <w:lvlText w:val=""/>
      <w:lvlJc w:val="left"/>
      <w:pPr>
        <w:ind w:left="2880" w:hanging="360"/>
      </w:pPr>
      <w:rPr>
        <w:rFonts w:ascii="Symbol" w:hAnsi="Symbol"/>
      </w:rPr>
    </w:lvl>
    <w:lvl w:ilvl="4" w:tplc="57EEA60A">
      <w:start w:val="1"/>
      <w:numFmt w:val="bullet"/>
      <w:lvlText w:val="o"/>
      <w:lvlJc w:val="left"/>
      <w:pPr>
        <w:ind w:left="3600" w:hanging="360"/>
      </w:pPr>
      <w:rPr>
        <w:rFonts w:ascii="Courier New" w:hAnsi="Courier New" w:cs="Courier New"/>
      </w:rPr>
    </w:lvl>
    <w:lvl w:ilvl="5" w:tplc="410CEBF0">
      <w:start w:val="1"/>
      <w:numFmt w:val="bullet"/>
      <w:lvlText w:val=""/>
      <w:lvlJc w:val="left"/>
      <w:pPr>
        <w:ind w:left="4320" w:hanging="360"/>
      </w:pPr>
      <w:rPr>
        <w:rFonts w:ascii="Wingdings" w:hAnsi="Wingdings"/>
      </w:rPr>
    </w:lvl>
    <w:lvl w:ilvl="6" w:tplc="1E86482E">
      <w:start w:val="1"/>
      <w:numFmt w:val="bullet"/>
      <w:lvlText w:val=""/>
      <w:lvlJc w:val="left"/>
      <w:pPr>
        <w:ind w:left="5040" w:hanging="360"/>
      </w:pPr>
      <w:rPr>
        <w:rFonts w:ascii="Symbol" w:hAnsi="Symbol"/>
      </w:rPr>
    </w:lvl>
    <w:lvl w:ilvl="7" w:tplc="A516E9B2">
      <w:start w:val="1"/>
      <w:numFmt w:val="bullet"/>
      <w:lvlText w:val="o"/>
      <w:lvlJc w:val="left"/>
      <w:pPr>
        <w:ind w:left="5760" w:hanging="360"/>
      </w:pPr>
      <w:rPr>
        <w:rFonts w:ascii="Courier New" w:hAnsi="Courier New" w:cs="Courier New"/>
      </w:rPr>
    </w:lvl>
    <w:lvl w:ilvl="8" w:tplc="0FEADDCA">
      <w:start w:val="1"/>
      <w:numFmt w:val="bullet"/>
      <w:lvlText w:val=""/>
      <w:lvlJc w:val="left"/>
      <w:pPr>
        <w:ind w:left="6480" w:hanging="360"/>
      </w:pPr>
      <w:rPr>
        <w:rFonts w:ascii="Wingdings" w:hAnsi="Wingdings"/>
      </w:rPr>
    </w:lvl>
  </w:abstractNum>
  <w:num w:numId="1">
    <w:abstractNumId w:val="3"/>
  </w:num>
  <w:num w:numId="2">
    <w:abstractNumId w:val="1"/>
  </w:num>
  <w:num w:numId="3">
    <w:abstractNumId w:val="19"/>
  </w:num>
  <w:num w:numId="4">
    <w:abstractNumId w:val="13"/>
  </w:num>
  <w:num w:numId="5">
    <w:abstractNumId w:val="8"/>
  </w:num>
  <w:num w:numId="6">
    <w:abstractNumId w:val="14"/>
  </w:num>
  <w:num w:numId="7">
    <w:abstractNumId w:val="5"/>
  </w:num>
  <w:num w:numId="8">
    <w:abstractNumId w:val="16"/>
  </w:num>
  <w:num w:numId="9">
    <w:abstractNumId w:val="0"/>
  </w:num>
  <w:num w:numId="10">
    <w:abstractNumId w:val="2"/>
  </w:num>
  <w:num w:numId="11">
    <w:abstractNumId w:val="18"/>
  </w:num>
  <w:num w:numId="12">
    <w:abstractNumId w:val="6"/>
  </w:num>
  <w:num w:numId="13">
    <w:abstractNumId w:val="11"/>
  </w:num>
  <w:num w:numId="14">
    <w:abstractNumId w:val="4"/>
  </w:num>
  <w:num w:numId="15">
    <w:abstractNumId w:val="10"/>
  </w:num>
  <w:num w:numId="16">
    <w:abstractNumId w:val="17"/>
  </w:num>
  <w:num w:numId="17">
    <w:abstractNumId w:val="15"/>
  </w:num>
  <w:num w:numId="18">
    <w:abstractNumId w:val="9"/>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560C3"/>
    <w:rsid w:val="00000164"/>
    <w:rsid w:val="000034B2"/>
    <w:rsid w:val="000047A5"/>
    <w:rsid w:val="00005C25"/>
    <w:rsid w:val="00013269"/>
    <w:rsid w:val="000162C4"/>
    <w:rsid w:val="000241D3"/>
    <w:rsid w:val="00024682"/>
    <w:rsid w:val="00027B71"/>
    <w:rsid w:val="000300AF"/>
    <w:rsid w:val="00032084"/>
    <w:rsid w:val="000323FD"/>
    <w:rsid w:val="000334F5"/>
    <w:rsid w:val="00034B60"/>
    <w:rsid w:val="00035110"/>
    <w:rsid w:val="00036E15"/>
    <w:rsid w:val="00041147"/>
    <w:rsid w:val="0004541F"/>
    <w:rsid w:val="00057DAA"/>
    <w:rsid w:val="00061858"/>
    <w:rsid w:val="00063CCF"/>
    <w:rsid w:val="000656EE"/>
    <w:rsid w:val="00067477"/>
    <w:rsid w:val="00067C3F"/>
    <w:rsid w:val="00070893"/>
    <w:rsid w:val="00071679"/>
    <w:rsid w:val="00073D52"/>
    <w:rsid w:val="00074ADD"/>
    <w:rsid w:val="00077223"/>
    <w:rsid w:val="00077B67"/>
    <w:rsid w:val="00077E51"/>
    <w:rsid w:val="00087A46"/>
    <w:rsid w:val="000917A2"/>
    <w:rsid w:val="00093C00"/>
    <w:rsid w:val="0009575E"/>
    <w:rsid w:val="000A017D"/>
    <w:rsid w:val="000A0430"/>
    <w:rsid w:val="000A1A3E"/>
    <w:rsid w:val="000A3040"/>
    <w:rsid w:val="000B26A9"/>
    <w:rsid w:val="000B4845"/>
    <w:rsid w:val="000B6208"/>
    <w:rsid w:val="000D1317"/>
    <w:rsid w:val="000D2E3B"/>
    <w:rsid w:val="000D54F3"/>
    <w:rsid w:val="000D5762"/>
    <w:rsid w:val="000D6271"/>
    <w:rsid w:val="000E2573"/>
    <w:rsid w:val="000E5C9E"/>
    <w:rsid w:val="000E60F2"/>
    <w:rsid w:val="000E6687"/>
    <w:rsid w:val="000E6CEF"/>
    <w:rsid w:val="000F14DF"/>
    <w:rsid w:val="000F22A4"/>
    <w:rsid w:val="000F7251"/>
    <w:rsid w:val="00107EEF"/>
    <w:rsid w:val="00114EB4"/>
    <w:rsid w:val="00115B27"/>
    <w:rsid w:val="00124AB2"/>
    <w:rsid w:val="00125FF8"/>
    <w:rsid w:val="00126815"/>
    <w:rsid w:val="00126EA6"/>
    <w:rsid w:val="001271BF"/>
    <w:rsid w:val="00130643"/>
    <w:rsid w:val="00134537"/>
    <w:rsid w:val="00135D55"/>
    <w:rsid w:val="00137A45"/>
    <w:rsid w:val="0014160F"/>
    <w:rsid w:val="001432E9"/>
    <w:rsid w:val="00151E95"/>
    <w:rsid w:val="001529D7"/>
    <w:rsid w:val="00154C50"/>
    <w:rsid w:val="0016006A"/>
    <w:rsid w:val="00160D07"/>
    <w:rsid w:val="00162C05"/>
    <w:rsid w:val="00163BF0"/>
    <w:rsid w:val="00172A3E"/>
    <w:rsid w:val="00175877"/>
    <w:rsid w:val="00176351"/>
    <w:rsid w:val="00177768"/>
    <w:rsid w:val="00186C9A"/>
    <w:rsid w:val="00190D22"/>
    <w:rsid w:val="0019125C"/>
    <w:rsid w:val="00191580"/>
    <w:rsid w:val="00191A5D"/>
    <w:rsid w:val="00193A06"/>
    <w:rsid w:val="00196513"/>
    <w:rsid w:val="001A205D"/>
    <w:rsid w:val="001A5C30"/>
    <w:rsid w:val="001A7104"/>
    <w:rsid w:val="001B1014"/>
    <w:rsid w:val="001B386D"/>
    <w:rsid w:val="001B74D8"/>
    <w:rsid w:val="001C109E"/>
    <w:rsid w:val="001C3B0E"/>
    <w:rsid w:val="001C5E03"/>
    <w:rsid w:val="001C6CEB"/>
    <w:rsid w:val="001D1CC2"/>
    <w:rsid w:val="001D31D9"/>
    <w:rsid w:val="001D61E6"/>
    <w:rsid w:val="001E4443"/>
    <w:rsid w:val="001E51FB"/>
    <w:rsid w:val="001E5785"/>
    <w:rsid w:val="001E6490"/>
    <w:rsid w:val="001E6E2C"/>
    <w:rsid w:val="001F0F7A"/>
    <w:rsid w:val="001F334F"/>
    <w:rsid w:val="001F6391"/>
    <w:rsid w:val="002024A8"/>
    <w:rsid w:val="00203FA1"/>
    <w:rsid w:val="002065B5"/>
    <w:rsid w:val="00213630"/>
    <w:rsid w:val="00213D36"/>
    <w:rsid w:val="0022037E"/>
    <w:rsid w:val="002213FC"/>
    <w:rsid w:val="0022415B"/>
    <w:rsid w:val="0022450D"/>
    <w:rsid w:val="00224AF6"/>
    <w:rsid w:val="00224D29"/>
    <w:rsid w:val="00225EC9"/>
    <w:rsid w:val="0022791E"/>
    <w:rsid w:val="00234601"/>
    <w:rsid w:val="00235089"/>
    <w:rsid w:val="00235940"/>
    <w:rsid w:val="00243C2C"/>
    <w:rsid w:val="00244566"/>
    <w:rsid w:val="002459B8"/>
    <w:rsid w:val="00247DF4"/>
    <w:rsid w:val="00247DF5"/>
    <w:rsid w:val="00250BF1"/>
    <w:rsid w:val="002537EC"/>
    <w:rsid w:val="00253CA3"/>
    <w:rsid w:val="00254887"/>
    <w:rsid w:val="002639D9"/>
    <w:rsid w:val="00263D21"/>
    <w:rsid w:val="0026708E"/>
    <w:rsid w:val="002739A6"/>
    <w:rsid w:val="00275E4E"/>
    <w:rsid w:val="00277671"/>
    <w:rsid w:val="0027798C"/>
    <w:rsid w:val="00280FE7"/>
    <w:rsid w:val="00282562"/>
    <w:rsid w:val="00283805"/>
    <w:rsid w:val="00286549"/>
    <w:rsid w:val="00291707"/>
    <w:rsid w:val="002A0192"/>
    <w:rsid w:val="002A0B88"/>
    <w:rsid w:val="002A15A6"/>
    <w:rsid w:val="002A2D92"/>
    <w:rsid w:val="002A350A"/>
    <w:rsid w:val="002A40C4"/>
    <w:rsid w:val="002A7240"/>
    <w:rsid w:val="002B178E"/>
    <w:rsid w:val="002B30E2"/>
    <w:rsid w:val="002B362B"/>
    <w:rsid w:val="002B3F55"/>
    <w:rsid w:val="002C1925"/>
    <w:rsid w:val="002C2004"/>
    <w:rsid w:val="002C3321"/>
    <w:rsid w:val="002C3984"/>
    <w:rsid w:val="002C3C25"/>
    <w:rsid w:val="002C3D80"/>
    <w:rsid w:val="002C3F91"/>
    <w:rsid w:val="002C5390"/>
    <w:rsid w:val="002C541E"/>
    <w:rsid w:val="002C54C9"/>
    <w:rsid w:val="002C686C"/>
    <w:rsid w:val="002D0901"/>
    <w:rsid w:val="002D3C54"/>
    <w:rsid w:val="002D4051"/>
    <w:rsid w:val="002D7566"/>
    <w:rsid w:val="002D7DCE"/>
    <w:rsid w:val="002E02E7"/>
    <w:rsid w:val="002E2CB6"/>
    <w:rsid w:val="002E304F"/>
    <w:rsid w:val="002F096F"/>
    <w:rsid w:val="002F4415"/>
    <w:rsid w:val="002F5122"/>
    <w:rsid w:val="002F5746"/>
    <w:rsid w:val="002F5E63"/>
    <w:rsid w:val="002F5E6A"/>
    <w:rsid w:val="002F5F62"/>
    <w:rsid w:val="002F72ED"/>
    <w:rsid w:val="00302114"/>
    <w:rsid w:val="00310111"/>
    <w:rsid w:val="0031151C"/>
    <w:rsid w:val="0031286A"/>
    <w:rsid w:val="00316199"/>
    <w:rsid w:val="00316A2C"/>
    <w:rsid w:val="0031732F"/>
    <w:rsid w:val="0032253A"/>
    <w:rsid w:val="0032347B"/>
    <w:rsid w:val="003241DF"/>
    <w:rsid w:val="00324FE3"/>
    <w:rsid w:val="00327226"/>
    <w:rsid w:val="00330F15"/>
    <w:rsid w:val="00331802"/>
    <w:rsid w:val="0033304A"/>
    <w:rsid w:val="00333BA9"/>
    <w:rsid w:val="00336AD8"/>
    <w:rsid w:val="00350116"/>
    <w:rsid w:val="003523A5"/>
    <w:rsid w:val="0035342A"/>
    <w:rsid w:val="00355757"/>
    <w:rsid w:val="00355EB1"/>
    <w:rsid w:val="00364BAA"/>
    <w:rsid w:val="003671F9"/>
    <w:rsid w:val="00370E95"/>
    <w:rsid w:val="003778C9"/>
    <w:rsid w:val="00380E54"/>
    <w:rsid w:val="00381804"/>
    <w:rsid w:val="00381BF0"/>
    <w:rsid w:val="00382B65"/>
    <w:rsid w:val="00386944"/>
    <w:rsid w:val="00390EB8"/>
    <w:rsid w:val="003A06EC"/>
    <w:rsid w:val="003A18D5"/>
    <w:rsid w:val="003A2C74"/>
    <w:rsid w:val="003A337D"/>
    <w:rsid w:val="003A4432"/>
    <w:rsid w:val="003A5709"/>
    <w:rsid w:val="003A5BEC"/>
    <w:rsid w:val="003B1A2C"/>
    <w:rsid w:val="003B593A"/>
    <w:rsid w:val="003B7D7A"/>
    <w:rsid w:val="003C09A7"/>
    <w:rsid w:val="003C3602"/>
    <w:rsid w:val="003C550E"/>
    <w:rsid w:val="003D1A44"/>
    <w:rsid w:val="003D6EEA"/>
    <w:rsid w:val="003D7952"/>
    <w:rsid w:val="003E1BB5"/>
    <w:rsid w:val="003E38DF"/>
    <w:rsid w:val="003E526B"/>
    <w:rsid w:val="003E5B1A"/>
    <w:rsid w:val="003E752C"/>
    <w:rsid w:val="003F39AC"/>
    <w:rsid w:val="003F4727"/>
    <w:rsid w:val="003F4AEC"/>
    <w:rsid w:val="003F5E07"/>
    <w:rsid w:val="003F65DD"/>
    <w:rsid w:val="003F75CD"/>
    <w:rsid w:val="00402148"/>
    <w:rsid w:val="00406276"/>
    <w:rsid w:val="00407A6C"/>
    <w:rsid w:val="0041343A"/>
    <w:rsid w:val="00417E16"/>
    <w:rsid w:val="00420539"/>
    <w:rsid w:val="004219B9"/>
    <w:rsid w:val="004230DC"/>
    <w:rsid w:val="00423DAE"/>
    <w:rsid w:val="00424739"/>
    <w:rsid w:val="00425FAB"/>
    <w:rsid w:val="00426A76"/>
    <w:rsid w:val="00426F7A"/>
    <w:rsid w:val="00427206"/>
    <w:rsid w:val="0042795F"/>
    <w:rsid w:val="00430029"/>
    <w:rsid w:val="00431393"/>
    <w:rsid w:val="004336CE"/>
    <w:rsid w:val="004351C2"/>
    <w:rsid w:val="0043578E"/>
    <w:rsid w:val="00442450"/>
    <w:rsid w:val="004424B2"/>
    <w:rsid w:val="00444564"/>
    <w:rsid w:val="00447BD2"/>
    <w:rsid w:val="00447D68"/>
    <w:rsid w:val="0046037B"/>
    <w:rsid w:val="00463005"/>
    <w:rsid w:val="00473385"/>
    <w:rsid w:val="004760C3"/>
    <w:rsid w:val="00483500"/>
    <w:rsid w:val="00484E3B"/>
    <w:rsid w:val="004871B6"/>
    <w:rsid w:val="0049187A"/>
    <w:rsid w:val="0049368B"/>
    <w:rsid w:val="00494D17"/>
    <w:rsid w:val="00494DC8"/>
    <w:rsid w:val="0049575D"/>
    <w:rsid w:val="00496D0C"/>
    <w:rsid w:val="004970D4"/>
    <w:rsid w:val="004A2ACC"/>
    <w:rsid w:val="004A41EB"/>
    <w:rsid w:val="004B130F"/>
    <w:rsid w:val="004B39F7"/>
    <w:rsid w:val="004B434B"/>
    <w:rsid w:val="004B7EBE"/>
    <w:rsid w:val="004C0A1E"/>
    <w:rsid w:val="004C151A"/>
    <w:rsid w:val="004C292F"/>
    <w:rsid w:val="004C3BC5"/>
    <w:rsid w:val="004C5361"/>
    <w:rsid w:val="004C7840"/>
    <w:rsid w:val="004D0CB8"/>
    <w:rsid w:val="004D1A02"/>
    <w:rsid w:val="004D3BC9"/>
    <w:rsid w:val="004D4954"/>
    <w:rsid w:val="004D4FA7"/>
    <w:rsid w:val="004D5F16"/>
    <w:rsid w:val="004D652B"/>
    <w:rsid w:val="004E11A2"/>
    <w:rsid w:val="004E2523"/>
    <w:rsid w:val="004E36CE"/>
    <w:rsid w:val="004E4181"/>
    <w:rsid w:val="004E63AD"/>
    <w:rsid w:val="004E7F9A"/>
    <w:rsid w:val="004F0E9F"/>
    <w:rsid w:val="004F34C4"/>
    <w:rsid w:val="004F709D"/>
    <w:rsid w:val="004F7648"/>
    <w:rsid w:val="0050173E"/>
    <w:rsid w:val="005020BE"/>
    <w:rsid w:val="00505D2E"/>
    <w:rsid w:val="00506683"/>
    <w:rsid w:val="005069A3"/>
    <w:rsid w:val="0051226A"/>
    <w:rsid w:val="005124B9"/>
    <w:rsid w:val="00512618"/>
    <w:rsid w:val="00513E54"/>
    <w:rsid w:val="00515A75"/>
    <w:rsid w:val="005173C0"/>
    <w:rsid w:val="00517BC4"/>
    <w:rsid w:val="005206C2"/>
    <w:rsid w:val="005225FC"/>
    <w:rsid w:val="00523152"/>
    <w:rsid w:val="005248EC"/>
    <w:rsid w:val="005267D6"/>
    <w:rsid w:val="005319F6"/>
    <w:rsid w:val="005324F7"/>
    <w:rsid w:val="0053298E"/>
    <w:rsid w:val="00534BB5"/>
    <w:rsid w:val="005364D2"/>
    <w:rsid w:val="00544539"/>
    <w:rsid w:val="0054710D"/>
    <w:rsid w:val="00550F30"/>
    <w:rsid w:val="00553EE9"/>
    <w:rsid w:val="005546BE"/>
    <w:rsid w:val="005576D2"/>
    <w:rsid w:val="005601C0"/>
    <w:rsid w:val="00561141"/>
    <w:rsid w:val="0056453A"/>
    <w:rsid w:val="005650CD"/>
    <w:rsid w:val="0056559A"/>
    <w:rsid w:val="00565C26"/>
    <w:rsid w:val="00572E32"/>
    <w:rsid w:val="005735BB"/>
    <w:rsid w:val="005753C2"/>
    <w:rsid w:val="00576B85"/>
    <w:rsid w:val="00581D68"/>
    <w:rsid w:val="00585835"/>
    <w:rsid w:val="005925E6"/>
    <w:rsid w:val="005927C9"/>
    <w:rsid w:val="00592AFF"/>
    <w:rsid w:val="0059381E"/>
    <w:rsid w:val="0059665C"/>
    <w:rsid w:val="00596759"/>
    <w:rsid w:val="0059769F"/>
    <w:rsid w:val="005A1DA3"/>
    <w:rsid w:val="005B1A17"/>
    <w:rsid w:val="005B3AE8"/>
    <w:rsid w:val="005B44A9"/>
    <w:rsid w:val="005B4F19"/>
    <w:rsid w:val="005C08BE"/>
    <w:rsid w:val="005C16D8"/>
    <w:rsid w:val="005C2C0B"/>
    <w:rsid w:val="005C3981"/>
    <w:rsid w:val="005C5338"/>
    <w:rsid w:val="005D02BC"/>
    <w:rsid w:val="005D0A63"/>
    <w:rsid w:val="005D156B"/>
    <w:rsid w:val="005D672F"/>
    <w:rsid w:val="005E1F2E"/>
    <w:rsid w:val="005E224D"/>
    <w:rsid w:val="005E425D"/>
    <w:rsid w:val="005E51AD"/>
    <w:rsid w:val="005E6051"/>
    <w:rsid w:val="005E7877"/>
    <w:rsid w:val="005F0D27"/>
    <w:rsid w:val="005F121D"/>
    <w:rsid w:val="005F3191"/>
    <w:rsid w:val="00602752"/>
    <w:rsid w:val="006039A3"/>
    <w:rsid w:val="00610561"/>
    <w:rsid w:val="006133A2"/>
    <w:rsid w:val="00613A79"/>
    <w:rsid w:val="00616DB9"/>
    <w:rsid w:val="006171FE"/>
    <w:rsid w:val="006212D6"/>
    <w:rsid w:val="00623FAD"/>
    <w:rsid w:val="00625507"/>
    <w:rsid w:val="00630F9A"/>
    <w:rsid w:val="00633216"/>
    <w:rsid w:val="0063530D"/>
    <w:rsid w:val="00637AE4"/>
    <w:rsid w:val="00640983"/>
    <w:rsid w:val="006459D9"/>
    <w:rsid w:val="00645C63"/>
    <w:rsid w:val="0065268C"/>
    <w:rsid w:val="0065301D"/>
    <w:rsid w:val="006544C8"/>
    <w:rsid w:val="00656184"/>
    <w:rsid w:val="006624AF"/>
    <w:rsid w:val="00665A6A"/>
    <w:rsid w:val="00666793"/>
    <w:rsid w:val="006671AA"/>
    <w:rsid w:val="00680112"/>
    <w:rsid w:val="006810A5"/>
    <w:rsid w:val="006835AF"/>
    <w:rsid w:val="00684942"/>
    <w:rsid w:val="00684BEE"/>
    <w:rsid w:val="00685E9C"/>
    <w:rsid w:val="00693C41"/>
    <w:rsid w:val="006A24B6"/>
    <w:rsid w:val="006A277C"/>
    <w:rsid w:val="006A342D"/>
    <w:rsid w:val="006A3953"/>
    <w:rsid w:val="006A4BAE"/>
    <w:rsid w:val="006B1EEE"/>
    <w:rsid w:val="006B5E5D"/>
    <w:rsid w:val="006C0AB9"/>
    <w:rsid w:val="006C3914"/>
    <w:rsid w:val="006D2014"/>
    <w:rsid w:val="006D2C49"/>
    <w:rsid w:val="006D496C"/>
    <w:rsid w:val="006E02FB"/>
    <w:rsid w:val="006E0A70"/>
    <w:rsid w:val="006E0DBC"/>
    <w:rsid w:val="006E19C2"/>
    <w:rsid w:val="006E2EAE"/>
    <w:rsid w:val="006E3D7E"/>
    <w:rsid w:val="006E65C6"/>
    <w:rsid w:val="006F132C"/>
    <w:rsid w:val="006F3603"/>
    <w:rsid w:val="006F699B"/>
    <w:rsid w:val="007026B1"/>
    <w:rsid w:val="007039C6"/>
    <w:rsid w:val="00705E38"/>
    <w:rsid w:val="00711BD1"/>
    <w:rsid w:val="00712284"/>
    <w:rsid w:val="00717689"/>
    <w:rsid w:val="00723CAC"/>
    <w:rsid w:val="0072416B"/>
    <w:rsid w:val="00724710"/>
    <w:rsid w:val="00735E12"/>
    <w:rsid w:val="00735E5F"/>
    <w:rsid w:val="00742794"/>
    <w:rsid w:val="00744CBA"/>
    <w:rsid w:val="00751F6B"/>
    <w:rsid w:val="007533C0"/>
    <w:rsid w:val="007534BD"/>
    <w:rsid w:val="00755D30"/>
    <w:rsid w:val="00760B36"/>
    <w:rsid w:val="00761B6D"/>
    <w:rsid w:val="007640C0"/>
    <w:rsid w:val="007658B8"/>
    <w:rsid w:val="00766C58"/>
    <w:rsid w:val="007701AA"/>
    <w:rsid w:val="00772494"/>
    <w:rsid w:val="00772FC0"/>
    <w:rsid w:val="00773396"/>
    <w:rsid w:val="0077659F"/>
    <w:rsid w:val="00777139"/>
    <w:rsid w:val="007777F2"/>
    <w:rsid w:val="00780E8D"/>
    <w:rsid w:val="007845CB"/>
    <w:rsid w:val="007942D7"/>
    <w:rsid w:val="00794A69"/>
    <w:rsid w:val="00797156"/>
    <w:rsid w:val="007A0151"/>
    <w:rsid w:val="007A1253"/>
    <w:rsid w:val="007A2310"/>
    <w:rsid w:val="007A3748"/>
    <w:rsid w:val="007A521B"/>
    <w:rsid w:val="007A679D"/>
    <w:rsid w:val="007A6E51"/>
    <w:rsid w:val="007A78D6"/>
    <w:rsid w:val="007A7DC0"/>
    <w:rsid w:val="007B01B4"/>
    <w:rsid w:val="007B28F1"/>
    <w:rsid w:val="007B3AC0"/>
    <w:rsid w:val="007B3D18"/>
    <w:rsid w:val="007B3EA0"/>
    <w:rsid w:val="007B4553"/>
    <w:rsid w:val="007B5C51"/>
    <w:rsid w:val="007C1947"/>
    <w:rsid w:val="007C4A7C"/>
    <w:rsid w:val="007C5930"/>
    <w:rsid w:val="007D52DE"/>
    <w:rsid w:val="007D5EB1"/>
    <w:rsid w:val="007D710B"/>
    <w:rsid w:val="007E0A30"/>
    <w:rsid w:val="007E2293"/>
    <w:rsid w:val="007E2B4F"/>
    <w:rsid w:val="007E49F2"/>
    <w:rsid w:val="007E7058"/>
    <w:rsid w:val="007F16A3"/>
    <w:rsid w:val="007F2D5E"/>
    <w:rsid w:val="007F2F7D"/>
    <w:rsid w:val="007F4180"/>
    <w:rsid w:val="007F6006"/>
    <w:rsid w:val="00801600"/>
    <w:rsid w:val="00801E38"/>
    <w:rsid w:val="008042F7"/>
    <w:rsid w:val="00804FEE"/>
    <w:rsid w:val="00806762"/>
    <w:rsid w:val="00806B5B"/>
    <w:rsid w:val="008111DF"/>
    <w:rsid w:val="00812457"/>
    <w:rsid w:val="00812557"/>
    <w:rsid w:val="008141FB"/>
    <w:rsid w:val="0081465B"/>
    <w:rsid w:val="00816693"/>
    <w:rsid w:val="00822FC3"/>
    <w:rsid w:val="00823350"/>
    <w:rsid w:val="00824FAC"/>
    <w:rsid w:val="00826D95"/>
    <w:rsid w:val="00830A06"/>
    <w:rsid w:val="0083206D"/>
    <w:rsid w:val="00833247"/>
    <w:rsid w:val="00836B1F"/>
    <w:rsid w:val="00840ADE"/>
    <w:rsid w:val="00840B88"/>
    <w:rsid w:val="0084241D"/>
    <w:rsid w:val="00843E10"/>
    <w:rsid w:val="00847B66"/>
    <w:rsid w:val="0085288E"/>
    <w:rsid w:val="00853703"/>
    <w:rsid w:val="00855F30"/>
    <w:rsid w:val="008560C3"/>
    <w:rsid w:val="008563DC"/>
    <w:rsid w:val="00857B1B"/>
    <w:rsid w:val="0087141B"/>
    <w:rsid w:val="00872D01"/>
    <w:rsid w:val="00875F6F"/>
    <w:rsid w:val="0087692B"/>
    <w:rsid w:val="00877A70"/>
    <w:rsid w:val="008805F1"/>
    <w:rsid w:val="00890CCD"/>
    <w:rsid w:val="008A01A6"/>
    <w:rsid w:val="008A5010"/>
    <w:rsid w:val="008A6386"/>
    <w:rsid w:val="008B2191"/>
    <w:rsid w:val="008B46AB"/>
    <w:rsid w:val="008D11AE"/>
    <w:rsid w:val="008D2CA1"/>
    <w:rsid w:val="008D3EBF"/>
    <w:rsid w:val="008D42BD"/>
    <w:rsid w:val="008D595B"/>
    <w:rsid w:val="008D74D0"/>
    <w:rsid w:val="008E0895"/>
    <w:rsid w:val="008E3552"/>
    <w:rsid w:val="008E3C58"/>
    <w:rsid w:val="008E3E6F"/>
    <w:rsid w:val="008E5004"/>
    <w:rsid w:val="008E7757"/>
    <w:rsid w:val="008F2CD3"/>
    <w:rsid w:val="008F3642"/>
    <w:rsid w:val="008F52BA"/>
    <w:rsid w:val="008F5D0B"/>
    <w:rsid w:val="008F63BB"/>
    <w:rsid w:val="008F6A89"/>
    <w:rsid w:val="00900407"/>
    <w:rsid w:val="00901532"/>
    <w:rsid w:val="009021F3"/>
    <w:rsid w:val="0091313B"/>
    <w:rsid w:val="0091457D"/>
    <w:rsid w:val="00916632"/>
    <w:rsid w:val="009208B3"/>
    <w:rsid w:val="009228F9"/>
    <w:rsid w:val="00922E39"/>
    <w:rsid w:val="009248B0"/>
    <w:rsid w:val="00932A80"/>
    <w:rsid w:val="009336DE"/>
    <w:rsid w:val="00936021"/>
    <w:rsid w:val="009502B3"/>
    <w:rsid w:val="0095098C"/>
    <w:rsid w:val="00954C89"/>
    <w:rsid w:val="00954FF8"/>
    <w:rsid w:val="0095788F"/>
    <w:rsid w:val="00960B05"/>
    <w:rsid w:val="009646C6"/>
    <w:rsid w:val="009676B4"/>
    <w:rsid w:val="00967DCC"/>
    <w:rsid w:val="00970589"/>
    <w:rsid w:val="00974A8A"/>
    <w:rsid w:val="00976C50"/>
    <w:rsid w:val="009822EE"/>
    <w:rsid w:val="00983786"/>
    <w:rsid w:val="00984FC4"/>
    <w:rsid w:val="00985557"/>
    <w:rsid w:val="00986181"/>
    <w:rsid w:val="009A1AE0"/>
    <w:rsid w:val="009A7459"/>
    <w:rsid w:val="009B00F4"/>
    <w:rsid w:val="009B13C8"/>
    <w:rsid w:val="009B2CEB"/>
    <w:rsid w:val="009B4F25"/>
    <w:rsid w:val="009B6DA8"/>
    <w:rsid w:val="009B6F08"/>
    <w:rsid w:val="009B74A2"/>
    <w:rsid w:val="009C1BE3"/>
    <w:rsid w:val="009C2E83"/>
    <w:rsid w:val="009C59E2"/>
    <w:rsid w:val="009C5F99"/>
    <w:rsid w:val="009D0EC9"/>
    <w:rsid w:val="009D6A6D"/>
    <w:rsid w:val="009D7559"/>
    <w:rsid w:val="009E2D05"/>
    <w:rsid w:val="009F098D"/>
    <w:rsid w:val="009F4DFD"/>
    <w:rsid w:val="00A005DB"/>
    <w:rsid w:val="00A01E83"/>
    <w:rsid w:val="00A03A0C"/>
    <w:rsid w:val="00A104B7"/>
    <w:rsid w:val="00A10E71"/>
    <w:rsid w:val="00A16426"/>
    <w:rsid w:val="00A16481"/>
    <w:rsid w:val="00A21926"/>
    <w:rsid w:val="00A24194"/>
    <w:rsid w:val="00A24C2C"/>
    <w:rsid w:val="00A25C78"/>
    <w:rsid w:val="00A27894"/>
    <w:rsid w:val="00A31083"/>
    <w:rsid w:val="00A355E8"/>
    <w:rsid w:val="00A37652"/>
    <w:rsid w:val="00A405FD"/>
    <w:rsid w:val="00A41237"/>
    <w:rsid w:val="00A426EB"/>
    <w:rsid w:val="00A50125"/>
    <w:rsid w:val="00A56060"/>
    <w:rsid w:val="00A57F08"/>
    <w:rsid w:val="00A641B2"/>
    <w:rsid w:val="00A64A0C"/>
    <w:rsid w:val="00A70B17"/>
    <w:rsid w:val="00A7342F"/>
    <w:rsid w:val="00A75774"/>
    <w:rsid w:val="00A800E3"/>
    <w:rsid w:val="00A80F59"/>
    <w:rsid w:val="00A831FA"/>
    <w:rsid w:val="00A83A98"/>
    <w:rsid w:val="00A8503A"/>
    <w:rsid w:val="00A8715F"/>
    <w:rsid w:val="00A93CF9"/>
    <w:rsid w:val="00A94383"/>
    <w:rsid w:val="00A94458"/>
    <w:rsid w:val="00A94E2E"/>
    <w:rsid w:val="00A951B7"/>
    <w:rsid w:val="00AA1167"/>
    <w:rsid w:val="00AA17A3"/>
    <w:rsid w:val="00AA2EEF"/>
    <w:rsid w:val="00AA38BD"/>
    <w:rsid w:val="00AA710D"/>
    <w:rsid w:val="00AB1149"/>
    <w:rsid w:val="00AB1895"/>
    <w:rsid w:val="00AB2DB2"/>
    <w:rsid w:val="00AB3F4A"/>
    <w:rsid w:val="00AB7281"/>
    <w:rsid w:val="00AB7E8E"/>
    <w:rsid w:val="00AC20BF"/>
    <w:rsid w:val="00AC3B2B"/>
    <w:rsid w:val="00AC3C3E"/>
    <w:rsid w:val="00AC6BD1"/>
    <w:rsid w:val="00AD0B97"/>
    <w:rsid w:val="00AD134F"/>
    <w:rsid w:val="00AD1965"/>
    <w:rsid w:val="00AD30F6"/>
    <w:rsid w:val="00AD7696"/>
    <w:rsid w:val="00AD7AE3"/>
    <w:rsid w:val="00AE54AE"/>
    <w:rsid w:val="00AE5A00"/>
    <w:rsid w:val="00AF0F1E"/>
    <w:rsid w:val="00AF3A08"/>
    <w:rsid w:val="00B003C5"/>
    <w:rsid w:val="00B00F38"/>
    <w:rsid w:val="00B01618"/>
    <w:rsid w:val="00B13D37"/>
    <w:rsid w:val="00B171A4"/>
    <w:rsid w:val="00B175DA"/>
    <w:rsid w:val="00B17DDD"/>
    <w:rsid w:val="00B207DE"/>
    <w:rsid w:val="00B22B73"/>
    <w:rsid w:val="00B22F3C"/>
    <w:rsid w:val="00B23638"/>
    <w:rsid w:val="00B239FE"/>
    <w:rsid w:val="00B24240"/>
    <w:rsid w:val="00B30C33"/>
    <w:rsid w:val="00B334EA"/>
    <w:rsid w:val="00B34A3B"/>
    <w:rsid w:val="00B36B0D"/>
    <w:rsid w:val="00B40104"/>
    <w:rsid w:val="00B4481B"/>
    <w:rsid w:val="00B45E6D"/>
    <w:rsid w:val="00B46026"/>
    <w:rsid w:val="00B467A1"/>
    <w:rsid w:val="00B5110F"/>
    <w:rsid w:val="00B522F3"/>
    <w:rsid w:val="00B5318B"/>
    <w:rsid w:val="00B53CE1"/>
    <w:rsid w:val="00B61905"/>
    <w:rsid w:val="00B61B4C"/>
    <w:rsid w:val="00B61DBB"/>
    <w:rsid w:val="00B7072D"/>
    <w:rsid w:val="00B72011"/>
    <w:rsid w:val="00B739F2"/>
    <w:rsid w:val="00B74756"/>
    <w:rsid w:val="00B80DB6"/>
    <w:rsid w:val="00B93449"/>
    <w:rsid w:val="00B93509"/>
    <w:rsid w:val="00B9355A"/>
    <w:rsid w:val="00B93B50"/>
    <w:rsid w:val="00BA4638"/>
    <w:rsid w:val="00BA6B85"/>
    <w:rsid w:val="00BB276F"/>
    <w:rsid w:val="00BB2BA2"/>
    <w:rsid w:val="00BC16B7"/>
    <w:rsid w:val="00BC20A9"/>
    <w:rsid w:val="00BC20F0"/>
    <w:rsid w:val="00BD0325"/>
    <w:rsid w:val="00BD33FB"/>
    <w:rsid w:val="00BD35D8"/>
    <w:rsid w:val="00BD3CD8"/>
    <w:rsid w:val="00BD3D93"/>
    <w:rsid w:val="00BD649C"/>
    <w:rsid w:val="00BE0FFC"/>
    <w:rsid w:val="00BE2F14"/>
    <w:rsid w:val="00BE47EA"/>
    <w:rsid w:val="00BE69EA"/>
    <w:rsid w:val="00BE6DD7"/>
    <w:rsid w:val="00BE7133"/>
    <w:rsid w:val="00BE7764"/>
    <w:rsid w:val="00BE7B12"/>
    <w:rsid w:val="00BF02BC"/>
    <w:rsid w:val="00BF0DBC"/>
    <w:rsid w:val="00BF4E3F"/>
    <w:rsid w:val="00BF634C"/>
    <w:rsid w:val="00BF7ECB"/>
    <w:rsid w:val="00C04FFC"/>
    <w:rsid w:val="00C053EA"/>
    <w:rsid w:val="00C05B9B"/>
    <w:rsid w:val="00C0761C"/>
    <w:rsid w:val="00C11C13"/>
    <w:rsid w:val="00C12DFC"/>
    <w:rsid w:val="00C218C5"/>
    <w:rsid w:val="00C24401"/>
    <w:rsid w:val="00C245EE"/>
    <w:rsid w:val="00C24A5F"/>
    <w:rsid w:val="00C25DF9"/>
    <w:rsid w:val="00C26186"/>
    <w:rsid w:val="00C2793B"/>
    <w:rsid w:val="00C27BA8"/>
    <w:rsid w:val="00C34533"/>
    <w:rsid w:val="00C36E31"/>
    <w:rsid w:val="00C37341"/>
    <w:rsid w:val="00C419D0"/>
    <w:rsid w:val="00C51553"/>
    <w:rsid w:val="00C51974"/>
    <w:rsid w:val="00C523C3"/>
    <w:rsid w:val="00C6077F"/>
    <w:rsid w:val="00C60B9A"/>
    <w:rsid w:val="00C65BF8"/>
    <w:rsid w:val="00C6662F"/>
    <w:rsid w:val="00C6674F"/>
    <w:rsid w:val="00C7076E"/>
    <w:rsid w:val="00C70E30"/>
    <w:rsid w:val="00C71C4A"/>
    <w:rsid w:val="00C71C7D"/>
    <w:rsid w:val="00C74186"/>
    <w:rsid w:val="00C75260"/>
    <w:rsid w:val="00C77145"/>
    <w:rsid w:val="00C778D5"/>
    <w:rsid w:val="00C82AF5"/>
    <w:rsid w:val="00C90327"/>
    <w:rsid w:val="00C90991"/>
    <w:rsid w:val="00C91E3F"/>
    <w:rsid w:val="00C930C7"/>
    <w:rsid w:val="00C94B6B"/>
    <w:rsid w:val="00C97889"/>
    <w:rsid w:val="00CA3F1C"/>
    <w:rsid w:val="00CA49B4"/>
    <w:rsid w:val="00CA7BF3"/>
    <w:rsid w:val="00CB1FF1"/>
    <w:rsid w:val="00CB3BF2"/>
    <w:rsid w:val="00CB5FCA"/>
    <w:rsid w:val="00CC1BA4"/>
    <w:rsid w:val="00CC1D2B"/>
    <w:rsid w:val="00CC2CDF"/>
    <w:rsid w:val="00CC2F8F"/>
    <w:rsid w:val="00CC3B37"/>
    <w:rsid w:val="00CC5021"/>
    <w:rsid w:val="00CC52EE"/>
    <w:rsid w:val="00CC5F88"/>
    <w:rsid w:val="00CC67C5"/>
    <w:rsid w:val="00CD0FFE"/>
    <w:rsid w:val="00CD107B"/>
    <w:rsid w:val="00CD1AEC"/>
    <w:rsid w:val="00CD2744"/>
    <w:rsid w:val="00CD69BE"/>
    <w:rsid w:val="00CE38E6"/>
    <w:rsid w:val="00CE4139"/>
    <w:rsid w:val="00CF77A3"/>
    <w:rsid w:val="00D04C79"/>
    <w:rsid w:val="00D05564"/>
    <w:rsid w:val="00D1677C"/>
    <w:rsid w:val="00D17F9C"/>
    <w:rsid w:val="00D20247"/>
    <w:rsid w:val="00D21BE5"/>
    <w:rsid w:val="00D2205E"/>
    <w:rsid w:val="00D274D4"/>
    <w:rsid w:val="00D3475C"/>
    <w:rsid w:val="00D35639"/>
    <w:rsid w:val="00D35BEA"/>
    <w:rsid w:val="00D378EF"/>
    <w:rsid w:val="00D40E22"/>
    <w:rsid w:val="00D41D76"/>
    <w:rsid w:val="00D4389E"/>
    <w:rsid w:val="00D440B3"/>
    <w:rsid w:val="00D45738"/>
    <w:rsid w:val="00D531D4"/>
    <w:rsid w:val="00D55E2B"/>
    <w:rsid w:val="00D576B7"/>
    <w:rsid w:val="00D57B4F"/>
    <w:rsid w:val="00D57ED7"/>
    <w:rsid w:val="00D609D8"/>
    <w:rsid w:val="00D6106B"/>
    <w:rsid w:val="00D613E5"/>
    <w:rsid w:val="00D61845"/>
    <w:rsid w:val="00D66017"/>
    <w:rsid w:val="00D70F17"/>
    <w:rsid w:val="00D71186"/>
    <w:rsid w:val="00D72F86"/>
    <w:rsid w:val="00D74FD9"/>
    <w:rsid w:val="00D765A6"/>
    <w:rsid w:val="00D76E89"/>
    <w:rsid w:val="00D76F38"/>
    <w:rsid w:val="00D8083D"/>
    <w:rsid w:val="00D82E16"/>
    <w:rsid w:val="00D87FB3"/>
    <w:rsid w:val="00D90E9A"/>
    <w:rsid w:val="00D94B7C"/>
    <w:rsid w:val="00D9714A"/>
    <w:rsid w:val="00DA19E8"/>
    <w:rsid w:val="00DA4D12"/>
    <w:rsid w:val="00DA5EBA"/>
    <w:rsid w:val="00DA6D13"/>
    <w:rsid w:val="00DB50F5"/>
    <w:rsid w:val="00DB54E2"/>
    <w:rsid w:val="00DC06FF"/>
    <w:rsid w:val="00DC6330"/>
    <w:rsid w:val="00DC78E6"/>
    <w:rsid w:val="00DD195C"/>
    <w:rsid w:val="00DD22EE"/>
    <w:rsid w:val="00DD27EF"/>
    <w:rsid w:val="00DD29C2"/>
    <w:rsid w:val="00DD3A95"/>
    <w:rsid w:val="00DD4BF8"/>
    <w:rsid w:val="00DD7282"/>
    <w:rsid w:val="00DE0271"/>
    <w:rsid w:val="00DE352C"/>
    <w:rsid w:val="00DE51D4"/>
    <w:rsid w:val="00DE6C96"/>
    <w:rsid w:val="00DF137C"/>
    <w:rsid w:val="00DF1470"/>
    <w:rsid w:val="00DF29C5"/>
    <w:rsid w:val="00DF3CFC"/>
    <w:rsid w:val="00DF6C7F"/>
    <w:rsid w:val="00E011B3"/>
    <w:rsid w:val="00E1060C"/>
    <w:rsid w:val="00E14C65"/>
    <w:rsid w:val="00E16D28"/>
    <w:rsid w:val="00E17750"/>
    <w:rsid w:val="00E20372"/>
    <w:rsid w:val="00E20D3C"/>
    <w:rsid w:val="00E244AB"/>
    <w:rsid w:val="00E30788"/>
    <w:rsid w:val="00E36778"/>
    <w:rsid w:val="00E410A9"/>
    <w:rsid w:val="00E426E5"/>
    <w:rsid w:val="00E44012"/>
    <w:rsid w:val="00E44097"/>
    <w:rsid w:val="00E467FD"/>
    <w:rsid w:val="00E51037"/>
    <w:rsid w:val="00E518FE"/>
    <w:rsid w:val="00E51A03"/>
    <w:rsid w:val="00E550D8"/>
    <w:rsid w:val="00E57768"/>
    <w:rsid w:val="00E57FF5"/>
    <w:rsid w:val="00E603AE"/>
    <w:rsid w:val="00E66186"/>
    <w:rsid w:val="00E718B4"/>
    <w:rsid w:val="00E764CE"/>
    <w:rsid w:val="00E80D6F"/>
    <w:rsid w:val="00E829E4"/>
    <w:rsid w:val="00E85254"/>
    <w:rsid w:val="00E85856"/>
    <w:rsid w:val="00E90D1F"/>
    <w:rsid w:val="00E955D7"/>
    <w:rsid w:val="00EA014E"/>
    <w:rsid w:val="00EA528C"/>
    <w:rsid w:val="00EB1198"/>
    <w:rsid w:val="00EB1BE3"/>
    <w:rsid w:val="00EC1E4E"/>
    <w:rsid w:val="00EC26BD"/>
    <w:rsid w:val="00EC5C8D"/>
    <w:rsid w:val="00EC756B"/>
    <w:rsid w:val="00ED13AD"/>
    <w:rsid w:val="00ED1D25"/>
    <w:rsid w:val="00ED474F"/>
    <w:rsid w:val="00ED7338"/>
    <w:rsid w:val="00EE134B"/>
    <w:rsid w:val="00EE4DED"/>
    <w:rsid w:val="00EE517A"/>
    <w:rsid w:val="00EE6EC0"/>
    <w:rsid w:val="00EF1DCF"/>
    <w:rsid w:val="00EF496F"/>
    <w:rsid w:val="00F056C9"/>
    <w:rsid w:val="00F05B8A"/>
    <w:rsid w:val="00F06CB7"/>
    <w:rsid w:val="00F07933"/>
    <w:rsid w:val="00F079CD"/>
    <w:rsid w:val="00F109CA"/>
    <w:rsid w:val="00F12BC4"/>
    <w:rsid w:val="00F12D45"/>
    <w:rsid w:val="00F24687"/>
    <w:rsid w:val="00F25165"/>
    <w:rsid w:val="00F25C2E"/>
    <w:rsid w:val="00F26749"/>
    <w:rsid w:val="00F30164"/>
    <w:rsid w:val="00F34ED3"/>
    <w:rsid w:val="00F35168"/>
    <w:rsid w:val="00F36303"/>
    <w:rsid w:val="00F36754"/>
    <w:rsid w:val="00F41ADC"/>
    <w:rsid w:val="00F44598"/>
    <w:rsid w:val="00F468CB"/>
    <w:rsid w:val="00F47198"/>
    <w:rsid w:val="00F53177"/>
    <w:rsid w:val="00F544B8"/>
    <w:rsid w:val="00F55A1D"/>
    <w:rsid w:val="00F55C33"/>
    <w:rsid w:val="00F65E8D"/>
    <w:rsid w:val="00F70083"/>
    <w:rsid w:val="00F71D5B"/>
    <w:rsid w:val="00F724A5"/>
    <w:rsid w:val="00F74988"/>
    <w:rsid w:val="00F770B2"/>
    <w:rsid w:val="00F7791C"/>
    <w:rsid w:val="00F8488F"/>
    <w:rsid w:val="00F86301"/>
    <w:rsid w:val="00F86C83"/>
    <w:rsid w:val="00F87893"/>
    <w:rsid w:val="00F908EC"/>
    <w:rsid w:val="00F90E5A"/>
    <w:rsid w:val="00F92CF1"/>
    <w:rsid w:val="00F93273"/>
    <w:rsid w:val="00F9487B"/>
    <w:rsid w:val="00F95664"/>
    <w:rsid w:val="00FA5297"/>
    <w:rsid w:val="00FA6CC7"/>
    <w:rsid w:val="00FA6E12"/>
    <w:rsid w:val="00FA6F4D"/>
    <w:rsid w:val="00FB427E"/>
    <w:rsid w:val="00FB5927"/>
    <w:rsid w:val="00FB607D"/>
    <w:rsid w:val="00FB74D4"/>
    <w:rsid w:val="00FC0033"/>
    <w:rsid w:val="00FC06E4"/>
    <w:rsid w:val="00FC167C"/>
    <w:rsid w:val="00FC21DB"/>
    <w:rsid w:val="00FC5A1D"/>
    <w:rsid w:val="00FC7253"/>
    <w:rsid w:val="00FC76F8"/>
    <w:rsid w:val="00FC7F8F"/>
    <w:rsid w:val="00FD0A43"/>
    <w:rsid w:val="00FD22B1"/>
    <w:rsid w:val="00FD600F"/>
    <w:rsid w:val="00FD7ADC"/>
    <w:rsid w:val="00FE7B64"/>
    <w:rsid w:val="00FF25B2"/>
    <w:rsid w:val="00FF407A"/>
    <w:rsid w:val="00FF475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6A423"/>
  <w15:docId w15:val="{45F874F2-0209-429C-9E46-5519E91C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style>
  <w:style w:type="paragraph" w:styleId="Ttulo1">
    <w:name w:val="heading 1"/>
    <w:basedOn w:val="Normal"/>
    <w:next w:val="Normal"/>
    <w:uiPriority w:val="9"/>
    <w:qFormat/>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Ttulo2">
    <w:name w:val="heading 2"/>
    <w:basedOn w:val="Normal"/>
    <w:next w:val="Normal"/>
    <w:link w:val="Ttulo2Car1"/>
    <w:uiPriority w:val="9"/>
    <w:semiHidden/>
    <w:unhideWhenUsed/>
    <w:qFormat/>
    <w:pPr>
      <w:keepNext/>
      <w:keepLines/>
      <w:spacing w:before="200" w:after="0"/>
      <w:outlineLvl w:val="1"/>
    </w:pPr>
    <w:rPr>
      <w:rFonts w:asciiTheme="majorHAnsi" w:eastAsiaTheme="majorEastAsia" w:hAnsiTheme="majorHAnsi" w:cstheme="majorBidi"/>
      <w:b/>
      <w:color w:val="4F81BD" w:themeColor="accent1"/>
      <w:sz w:val="26"/>
    </w:rPr>
  </w:style>
  <w:style w:type="paragraph" w:styleId="Ttulo3">
    <w:name w:val="heading 3"/>
    <w:basedOn w:val="Normal"/>
    <w:next w:val="Normal"/>
    <w:link w:val="Ttulo3Car"/>
    <w:uiPriority w:val="9"/>
    <w:semiHidden/>
    <w:unhideWhenUsed/>
    <w:qFormat/>
    <w:pPr>
      <w:keepNext/>
      <w:keepLines/>
      <w:spacing w:before="200" w:after="0"/>
      <w:outlineLvl w:val="2"/>
    </w:pPr>
    <w:rPr>
      <w:rFonts w:asciiTheme="majorHAnsi" w:eastAsiaTheme="majorEastAsia" w:hAnsiTheme="majorHAnsi" w:cstheme="majorBidi"/>
      <w:b/>
      <w:color w:val="4F81BD" w:themeColor="accent1"/>
    </w:rPr>
  </w:style>
  <w:style w:type="paragraph" w:styleId="Ttulo4">
    <w:name w:val="heading 4"/>
    <w:basedOn w:val="Normal"/>
    <w:next w:val="Normal"/>
    <w:link w:val="Ttulo4Car2"/>
    <w:uiPriority w:val="9"/>
    <w:semiHidden/>
    <w:unhideWhenUsed/>
    <w:qFormat/>
    <w:pPr>
      <w:keepNext/>
      <w:keepLines/>
      <w:spacing w:before="200" w:after="0"/>
      <w:outlineLvl w:val="3"/>
    </w:pPr>
    <w:rPr>
      <w:rFonts w:asciiTheme="majorHAnsi" w:eastAsiaTheme="majorEastAsia" w:hAnsiTheme="majorHAnsi" w:cstheme="majorBidi"/>
      <w:b/>
      <w:i/>
      <w:color w:val="4F81BD" w:themeColor="accent1"/>
    </w:rPr>
  </w:style>
  <w:style w:type="paragraph" w:styleId="Ttulo5">
    <w:name w:val="heading 5"/>
    <w:basedOn w:val="Normal"/>
    <w:next w:val="Normal"/>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1"/>
    <w:uiPriority w:val="9"/>
    <w:semiHidden/>
    <w:unhideWhenUsed/>
    <w:qFormat/>
    <w:pPr>
      <w:keepNext/>
      <w:keepLines/>
      <w:spacing w:before="200" w:after="0"/>
      <w:outlineLvl w:val="5"/>
    </w:pPr>
    <w:rPr>
      <w:rFonts w:asciiTheme="majorHAnsi" w:eastAsiaTheme="majorEastAsia" w:hAnsiTheme="majorHAnsi" w:cstheme="majorBidi"/>
      <w:i/>
      <w:color w:val="243F60" w:themeColor="accent1" w:themeShade="7F"/>
    </w:rPr>
  </w:style>
  <w:style w:type="paragraph" w:styleId="Ttulo7">
    <w:name w:val="heading 7"/>
    <w:basedOn w:val="Normal"/>
    <w:next w:val="Normal"/>
    <w:link w:val="Ttulo7Car2"/>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Ttulo8">
    <w:name w:val="heading 8"/>
    <w:basedOn w:val="Normal"/>
    <w:next w:val="Normal"/>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2">
    <w:name w:val="Título 4 Car2"/>
    <w:basedOn w:val="Fuentedeprrafopredeter"/>
    <w:link w:val="Ttulo4"/>
    <w:uiPriority w:val="9"/>
    <w:rPr>
      <w:rFonts w:asciiTheme="majorHAnsi" w:eastAsiaTheme="majorEastAsia" w:hAnsiTheme="majorHAnsi" w:cstheme="majorBidi"/>
      <w:b/>
      <w:i/>
      <w:color w:val="4F81BD" w:themeColor="accent1"/>
    </w:rPr>
  </w:style>
  <w:style w:type="character" w:customStyle="1" w:styleId="PuestoCar">
    <w:name w:val="Puesto Car"/>
    <w:basedOn w:val="Fuentedeprrafopredeter"/>
    <w:link w:val="Puesto"/>
    <w:uiPriority w:val="10"/>
    <w:rPr>
      <w:rFonts w:asciiTheme="majorHAnsi" w:eastAsiaTheme="majorEastAsia" w:hAnsiTheme="majorHAnsi" w:cstheme="majorBidi"/>
      <w:color w:val="17365D" w:themeColor="text2" w:themeShade="BF"/>
      <w:spacing w:val="5"/>
      <w:sz w:val="52"/>
    </w:rPr>
  </w:style>
  <w:style w:type="character" w:customStyle="1" w:styleId="TextonotaalfinalCar">
    <w:name w:val="Texto nota al final Car"/>
    <w:basedOn w:val="Fuentedeprrafopredeter"/>
    <w:uiPriority w:val="99"/>
    <w:semiHidden/>
    <w:rPr>
      <w:sz w:val="20"/>
    </w:rPr>
  </w:style>
  <w:style w:type="character" w:customStyle="1" w:styleId="TextonotaalfinalCar2">
    <w:name w:val="Texto nota al final Car2"/>
    <w:basedOn w:val="Fuentedeprrafopredeter"/>
    <w:link w:val="Textonotaalfinal"/>
    <w:uiPriority w:val="99"/>
    <w:semiHidden/>
    <w:rPr>
      <w:sz w:val="20"/>
    </w:rPr>
  </w:style>
  <w:style w:type="paragraph" w:styleId="Textonotaalfinal">
    <w:name w:val="endnote text"/>
    <w:basedOn w:val="Normal"/>
    <w:link w:val="TextonotaalfinalCar2"/>
    <w:uiPriority w:val="99"/>
    <w:semiHidden/>
    <w:unhideWhenUsed/>
    <w:pPr>
      <w:spacing w:after="0" w:line="240" w:lineRule="auto"/>
    </w:pPr>
    <w:rPr>
      <w:sz w:val="20"/>
    </w:rPr>
  </w:style>
  <w:style w:type="character" w:styleId="Hipervnculo">
    <w:name w:val="Hyperlink"/>
    <w:basedOn w:val="Fuentedeprrafopredeter"/>
    <w:uiPriority w:val="99"/>
    <w:unhideWhenUsed/>
    <w:rPr>
      <w:color w:val="0000FF" w:themeColor="hyperlink"/>
      <w:u w:val="single"/>
    </w:rPr>
  </w:style>
  <w:style w:type="character" w:customStyle="1" w:styleId="TextodegloboCar">
    <w:name w:val="Texto de globo Car"/>
    <w:basedOn w:val="Fuentedeprrafopredeter"/>
    <w:link w:val="Textodeglobo"/>
    <w:uiPriority w:val="99"/>
    <w:semiHidden/>
    <w:rPr>
      <w:rFonts w:ascii="Segoe UI" w:hAnsi="Segoe UI" w:cs="Segoe UI"/>
      <w:sz w:val="18"/>
    </w:rPr>
  </w:style>
  <w:style w:type="character" w:customStyle="1" w:styleId="Ttulo6Car">
    <w:name w:val="Título 6 Car"/>
    <w:basedOn w:val="Fuentedeprrafopredeter"/>
    <w:uiPriority w:val="9"/>
    <w:rPr>
      <w:rFonts w:asciiTheme="majorHAnsi" w:eastAsiaTheme="majorEastAsia" w:hAnsiTheme="majorHAnsi" w:cstheme="majorBidi"/>
      <w:i/>
      <w:color w:val="243F60" w:themeColor="accent1" w:themeShade="7F"/>
    </w:rPr>
  </w:style>
  <w:style w:type="character" w:customStyle="1" w:styleId="CitadestacadaCar">
    <w:name w:val="Cita destacada Car"/>
    <w:basedOn w:val="Fuentedeprrafopredeter"/>
    <w:link w:val="Citadestacada"/>
    <w:uiPriority w:val="30"/>
    <w:rPr>
      <w:b/>
      <w:i/>
      <w:color w:val="4F81BD" w:themeColor="accent1"/>
    </w:rPr>
  </w:style>
  <w:style w:type="paragraph" w:styleId="Textocomentario">
    <w:name w:val="annotation text"/>
    <w:basedOn w:val="Normal"/>
    <w:link w:val="TextocomentarioCar"/>
    <w:uiPriority w:val="99"/>
    <w:semiHidden/>
    <w:unhideWhenUsed/>
    <w:pPr>
      <w:spacing w:line="240" w:lineRule="auto"/>
    </w:pPr>
    <w:rPr>
      <w:sz w:val="20"/>
    </w:rPr>
  </w:style>
  <w:style w:type="character" w:customStyle="1" w:styleId="SubttuloCar">
    <w:name w:val="Subtítulo Car"/>
    <w:basedOn w:val="Fuentedeprrafopredeter"/>
    <w:uiPriority w:val="11"/>
    <w:rPr>
      <w:rFonts w:asciiTheme="majorHAnsi" w:eastAsiaTheme="majorEastAsia" w:hAnsiTheme="majorHAnsi" w:cstheme="majorBidi"/>
      <w:i/>
      <w:color w:val="4F81BD" w:themeColor="accent1"/>
      <w:spacing w:val="15"/>
      <w:sz w:val="24"/>
    </w:rPr>
  </w:style>
  <w:style w:type="character" w:customStyle="1" w:styleId="Ttulo9Car">
    <w:name w:val="Título 9 Car"/>
    <w:basedOn w:val="Fuentedeprrafopredeter"/>
    <w:link w:val="Ttulo9"/>
    <w:uiPriority w:val="9"/>
    <w:rPr>
      <w:rFonts w:asciiTheme="majorHAnsi" w:eastAsiaTheme="majorEastAsia" w:hAnsiTheme="majorHAnsi" w:cstheme="majorBidi"/>
      <w:i/>
      <w:color w:val="404040" w:themeColor="text1" w:themeTint="BF"/>
      <w:sz w:val="20"/>
    </w:rPr>
  </w:style>
  <w:style w:type="character" w:customStyle="1" w:styleId="Ttulo3Car">
    <w:name w:val="Título 3 Car"/>
    <w:basedOn w:val="Fuentedeprrafopredeter"/>
    <w:link w:val="Ttulo3"/>
    <w:uiPriority w:val="9"/>
    <w:rPr>
      <w:rFonts w:asciiTheme="majorHAnsi" w:eastAsiaTheme="majorEastAsia" w:hAnsiTheme="majorHAnsi" w:cstheme="majorBidi"/>
      <w:b/>
      <w:color w:val="4F81BD" w:themeColor="accent1"/>
    </w:rPr>
  </w:style>
  <w:style w:type="character" w:styleId="Referenciaintensa">
    <w:name w:val="Intense Reference"/>
    <w:basedOn w:val="Fuentedeprrafopredeter"/>
    <w:uiPriority w:val="32"/>
    <w:qFormat/>
    <w:rPr>
      <w:b/>
      <w:smallCaps/>
      <w:color w:val="C0504D" w:themeColor="accent2"/>
      <w:spacing w:val="5"/>
      <w:u w:val="single"/>
    </w:rPr>
  </w:style>
  <w:style w:type="character" w:styleId="Refdecomentario">
    <w:name w:val="annotation reference"/>
    <w:basedOn w:val="Fuentedeprrafopredeter"/>
    <w:uiPriority w:val="99"/>
    <w:semiHidden/>
    <w:unhideWhenUsed/>
    <w:rPr>
      <w:sz w:val="16"/>
    </w:rPr>
  </w:style>
  <w:style w:type="character" w:customStyle="1" w:styleId="Ttulo4Car1">
    <w:name w:val="Título 4 Car1"/>
    <w:basedOn w:val="Fuentedeprrafopredeter"/>
    <w:uiPriority w:val="9"/>
    <w:rPr>
      <w:rFonts w:asciiTheme="majorHAnsi" w:eastAsiaTheme="majorEastAsia" w:hAnsiTheme="majorHAnsi" w:cstheme="majorBidi"/>
      <w:b/>
      <w:i/>
      <w:color w:val="4F81BD" w:themeColor="accent1"/>
    </w:rPr>
  </w:style>
  <w:style w:type="character" w:styleId="nfasis">
    <w:name w:val="Emphasis"/>
    <w:basedOn w:val="Fuentedeprrafopredeter"/>
    <w:uiPriority w:val="20"/>
    <w:qFormat/>
    <w:rPr>
      <w:i/>
    </w:rPr>
  </w:style>
  <w:style w:type="character" w:customStyle="1" w:styleId="Heading5Char">
    <w:name w:val="Heading 5 Char"/>
    <w:basedOn w:val="Fuentedeprrafopredeter"/>
    <w:uiPriority w:val="9"/>
    <w:rPr>
      <w:rFonts w:asciiTheme="majorHAnsi" w:eastAsiaTheme="majorEastAsia" w:hAnsiTheme="majorHAnsi" w:cstheme="majorBidi"/>
      <w:color w:val="243F60" w:themeColor="accent1" w:themeShade="7F"/>
    </w:rPr>
  </w:style>
  <w:style w:type="character" w:customStyle="1" w:styleId="PlainTextChar">
    <w:name w:val="Plain Text Char"/>
    <w:basedOn w:val="Fuentedeprrafopredeter"/>
    <w:uiPriority w:val="99"/>
    <w:rPr>
      <w:rFonts w:ascii="Courier New" w:hAnsi="Courier New" w:cs="Courier New"/>
      <w:sz w:val="21"/>
    </w:rPr>
  </w:style>
  <w:style w:type="character" w:customStyle="1" w:styleId="TextosinformatoCar">
    <w:name w:val="Texto sin formato Car"/>
    <w:basedOn w:val="Fuentedeprrafopredeter"/>
    <w:uiPriority w:val="99"/>
    <w:rPr>
      <w:rFonts w:ascii="Courier New" w:hAnsi="Courier New" w:cs="Courier New"/>
      <w:sz w:val="21"/>
    </w:rPr>
  </w:style>
  <w:style w:type="paragraph" w:styleId="Direccinsobre">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paragraph" w:styleId="Puesto">
    <w:name w:val="Title"/>
    <w:basedOn w:val="Normal"/>
    <w:next w:val="Normal"/>
    <w:link w:val="PuestoCar"/>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paragraph" w:styleId="Textonotapie">
    <w:name w:val="footnote text"/>
    <w:basedOn w:val="Normal"/>
    <w:link w:val="TextonotapieCar2"/>
    <w:uiPriority w:val="99"/>
    <w:semiHidden/>
    <w:unhideWhenUsed/>
    <w:pPr>
      <w:spacing w:after="0" w:line="240" w:lineRule="auto"/>
    </w:pPr>
    <w:rPr>
      <w:sz w:val="20"/>
    </w:rPr>
  </w:style>
  <w:style w:type="character" w:customStyle="1" w:styleId="Heading3Char">
    <w:name w:val="Heading 3 Char"/>
    <w:basedOn w:val="Fuentedeprrafopredeter"/>
    <w:uiPriority w:val="9"/>
    <w:rPr>
      <w:rFonts w:asciiTheme="majorHAnsi" w:eastAsiaTheme="majorEastAsia" w:hAnsiTheme="majorHAnsi" w:cstheme="majorBidi"/>
      <w:b/>
      <w:color w:val="4F81BD" w:themeColor="accent1"/>
    </w:rPr>
  </w:style>
  <w:style w:type="character" w:styleId="Refdenotaalfinal">
    <w:name w:val="endnote reference"/>
    <w:basedOn w:val="Fuentedeprrafopredeter"/>
    <w:uiPriority w:val="99"/>
    <w:semiHidden/>
    <w:unhideWhenUsed/>
    <w:rPr>
      <w:vertAlign w:val="superscript"/>
    </w:rPr>
  </w:style>
  <w:style w:type="character" w:styleId="Refdenotaalpie">
    <w:name w:val="footnote reference"/>
    <w:basedOn w:val="Fuentedeprrafopredeter"/>
    <w:uiPriority w:val="99"/>
    <w:semiHidden/>
    <w:unhideWhenUsed/>
    <w:rPr>
      <w:vertAlign w:val="superscript"/>
    </w:rPr>
  </w:style>
  <w:style w:type="character" w:customStyle="1" w:styleId="Heading8Char">
    <w:name w:val="Heading 8 Char"/>
    <w:basedOn w:val="Fuentedeprrafopredeter"/>
    <w:uiPriority w:val="9"/>
    <w:rPr>
      <w:rFonts w:asciiTheme="majorHAnsi" w:eastAsiaTheme="majorEastAsia" w:hAnsiTheme="majorHAnsi" w:cstheme="majorBidi"/>
      <w:color w:val="404040" w:themeColor="text1" w:themeTint="BF"/>
      <w:sz w:val="20"/>
    </w:rPr>
  </w:style>
  <w:style w:type="character" w:customStyle="1" w:styleId="AsuntodelcomentarioCar">
    <w:name w:val="Asunto del comentario Car"/>
    <w:basedOn w:val="TextocomentarioCar"/>
    <w:link w:val="Asuntodelcomentario"/>
    <w:uiPriority w:val="99"/>
    <w:semiHidden/>
    <w:rPr>
      <w:b/>
      <w:sz w:val="20"/>
    </w:rPr>
  </w:style>
  <w:style w:type="character" w:customStyle="1" w:styleId="Heading9Char">
    <w:name w:val="Heading 9 Char"/>
    <w:basedOn w:val="Fuentedeprrafopredeter"/>
    <w:uiPriority w:val="9"/>
    <w:rPr>
      <w:rFonts w:asciiTheme="majorHAnsi" w:eastAsiaTheme="majorEastAsia" w:hAnsiTheme="majorHAnsi" w:cstheme="majorBidi"/>
      <w:i/>
      <w:color w:val="404040" w:themeColor="text1" w:themeTint="BF"/>
      <w:sz w:val="20"/>
    </w:rPr>
  </w:style>
  <w:style w:type="character" w:customStyle="1" w:styleId="Ttulo1Car">
    <w:name w:val="Título 1 Car"/>
    <w:basedOn w:val="Fuentedeprrafopredeter"/>
    <w:uiPriority w:val="9"/>
    <w:rPr>
      <w:rFonts w:asciiTheme="majorHAnsi" w:eastAsiaTheme="majorEastAsia" w:hAnsiTheme="majorHAnsi" w:cstheme="majorBidi"/>
      <w:b/>
      <w:color w:val="365F91" w:themeColor="accent1" w:themeShade="BF"/>
      <w:sz w:val="28"/>
    </w:rPr>
  </w:style>
  <w:style w:type="paragraph" w:styleId="Prrafodelista">
    <w:name w:val="List Paragraph"/>
    <w:basedOn w:val="Normal"/>
    <w:uiPriority w:val="34"/>
    <w:qFormat/>
    <w:pPr>
      <w:ind w:left="720"/>
      <w:contextualSpacing/>
    </w:pPr>
  </w:style>
  <w:style w:type="table" w:styleId="Sombreadoclaro">
    <w:name w:val="Light Shading"/>
    <w:basedOn w:val="Tablanormal"/>
    <w:uiPriority w:val="60"/>
    <w:pPr>
      <w:spacing w:after="0" w:line="240" w:lineRule="auto"/>
    </w:pPr>
    <w:rPr>
      <w:color w:val="000000" w:themeColor="text1" w:themeShade="BF"/>
      <w:sz w:val="20"/>
      <w:lang w:eastAsia="es-E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6Car1">
    <w:name w:val="Título 6 Car1"/>
    <w:basedOn w:val="Fuentedeprrafopredeter"/>
    <w:link w:val="Ttulo6"/>
    <w:uiPriority w:val="9"/>
    <w:rPr>
      <w:rFonts w:asciiTheme="majorHAnsi" w:eastAsiaTheme="majorEastAsia" w:hAnsiTheme="majorHAnsi" w:cstheme="majorBidi"/>
      <w:i/>
      <w:color w:val="243F60" w:themeColor="accent1" w:themeShade="7F"/>
    </w:rPr>
  </w:style>
  <w:style w:type="character" w:customStyle="1" w:styleId="Ttulo5Car">
    <w:name w:val="Título 5 Car"/>
    <w:basedOn w:val="Fuentedeprrafopredeter"/>
    <w:uiPriority w:val="9"/>
    <w:rPr>
      <w:rFonts w:asciiTheme="majorHAnsi" w:eastAsiaTheme="majorEastAsia" w:hAnsiTheme="majorHAnsi" w:cstheme="majorBidi"/>
      <w:color w:val="243F60" w:themeColor="accent1" w:themeShade="7F"/>
    </w:rPr>
  </w:style>
  <w:style w:type="character" w:styleId="Ttulodellibro">
    <w:name w:val="Book Title"/>
    <w:basedOn w:val="Fuentedeprrafopredeter"/>
    <w:uiPriority w:val="33"/>
    <w:qFormat/>
    <w:rPr>
      <w:b/>
      <w:smallCaps/>
      <w:spacing w:val="5"/>
    </w:rPr>
  </w:style>
  <w:style w:type="character" w:customStyle="1" w:styleId="Ttulo8Car">
    <w:name w:val="Título 8 Car"/>
    <w:basedOn w:val="Fuentedeprrafopredeter"/>
    <w:uiPriority w:val="9"/>
    <w:rPr>
      <w:rFonts w:asciiTheme="majorHAnsi" w:eastAsiaTheme="majorEastAsia" w:hAnsiTheme="majorHAnsi" w:cstheme="majorBidi"/>
      <w:color w:val="404040" w:themeColor="text1" w:themeTint="BF"/>
      <w:sz w:val="20"/>
    </w:rPr>
  </w:style>
  <w:style w:type="paragraph" w:styleId="Cita">
    <w:name w:val="Quote"/>
    <w:basedOn w:val="Normal"/>
    <w:next w:val="Normal"/>
    <w:link w:val="CitaCar"/>
    <w:uiPriority w:val="29"/>
    <w:qFormat/>
    <w:rPr>
      <w:i/>
      <w:color w:val="000000" w:themeColor="text1"/>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2">
    <w:name w:val="Título 7 Car2"/>
    <w:basedOn w:val="Fuentedeprrafopredeter"/>
    <w:link w:val="Ttulo7"/>
    <w:uiPriority w:val="9"/>
    <w:rPr>
      <w:rFonts w:asciiTheme="majorHAnsi" w:eastAsiaTheme="majorEastAsia" w:hAnsiTheme="majorHAnsi" w:cstheme="majorBidi"/>
      <w:i/>
      <w:color w:val="404040" w:themeColor="text1" w:themeTint="BF"/>
    </w:rPr>
  </w:style>
  <w:style w:type="character" w:customStyle="1" w:styleId="TextonotaalfinalCar1">
    <w:name w:val="Texto nota al final Car1"/>
    <w:basedOn w:val="Fuentedeprrafopredeter"/>
    <w:uiPriority w:val="99"/>
    <w:semiHidden/>
    <w:rPr>
      <w:sz w:val="20"/>
    </w:rPr>
  </w:style>
  <w:style w:type="paragraph" w:styleId="Subttulo">
    <w:name w:val="Subtitle"/>
    <w:basedOn w:val="Normal"/>
    <w:next w:val="Normal"/>
    <w:uiPriority w:val="11"/>
    <w:qFormat/>
    <w:pPr>
      <w:numPr>
        <w:ilvl w:val="1"/>
      </w:numPr>
    </w:pPr>
    <w:rPr>
      <w:rFonts w:asciiTheme="majorHAnsi" w:eastAsiaTheme="majorEastAsia" w:hAnsiTheme="majorHAnsi" w:cstheme="majorBidi"/>
      <w:i/>
      <w:color w:val="4F81BD" w:themeColor="accent1"/>
      <w:spacing w:val="15"/>
      <w:sz w:val="24"/>
    </w:rPr>
  </w:style>
  <w:style w:type="character" w:customStyle="1" w:styleId="CitaCar">
    <w:name w:val="Cita Car"/>
    <w:basedOn w:val="Fuentedeprrafopredeter"/>
    <w:link w:val="Cita"/>
    <w:uiPriority w:val="29"/>
    <w:rPr>
      <w:i/>
      <w:color w:val="000000" w:themeColor="text1"/>
    </w:rPr>
  </w:style>
  <w:style w:type="character" w:customStyle="1" w:styleId="TextonotapieCar">
    <w:name w:val="Texto nota pie Car"/>
    <w:basedOn w:val="Fuentedeprrafopredeter"/>
    <w:uiPriority w:val="99"/>
    <w:semiHidden/>
    <w:rPr>
      <w:sz w:val="20"/>
    </w:rPr>
  </w:style>
  <w:style w:type="character" w:customStyle="1" w:styleId="SubtitleChar">
    <w:name w:val="Subtitle Char"/>
    <w:basedOn w:val="Fuentedeprrafopredeter"/>
    <w:uiPriority w:val="11"/>
    <w:rPr>
      <w:rFonts w:asciiTheme="majorHAnsi" w:eastAsiaTheme="majorEastAsia" w:hAnsiTheme="majorHAnsi" w:cstheme="majorBidi"/>
      <w:i/>
      <w:color w:val="4F81BD" w:themeColor="accent1"/>
      <w:spacing w:val="15"/>
      <w:sz w:val="24"/>
    </w:rPr>
  </w:style>
  <w:style w:type="character" w:customStyle="1" w:styleId="Ttulo2Car">
    <w:name w:val="Título 2 Car"/>
    <w:basedOn w:val="Fuentedeprrafopredeter"/>
    <w:uiPriority w:val="9"/>
    <w:rPr>
      <w:rFonts w:asciiTheme="majorHAnsi" w:eastAsiaTheme="majorEastAsia" w:hAnsiTheme="majorHAnsi" w:cstheme="majorBidi"/>
      <w:b/>
      <w:color w:val="4F81BD" w:themeColor="accent1"/>
      <w:sz w:val="26"/>
    </w:rPr>
  </w:style>
  <w:style w:type="character" w:styleId="Referenciasutil">
    <w:name w:val="Subtle Reference"/>
    <w:basedOn w:val="Fuentedeprrafopredeter"/>
    <w:uiPriority w:val="31"/>
    <w:qFormat/>
    <w:rPr>
      <w:smallCaps/>
      <w:color w:val="C0504D" w:themeColor="accent2"/>
      <w:u w:val="single"/>
    </w:rPr>
  </w:style>
  <w:style w:type="character" w:customStyle="1" w:styleId="Ttulo2Car1">
    <w:name w:val="Título 2 Car1"/>
    <w:basedOn w:val="Fuentedeprrafopredeter"/>
    <w:link w:val="Ttulo2"/>
    <w:uiPriority w:val="9"/>
    <w:rPr>
      <w:rFonts w:asciiTheme="majorHAnsi" w:eastAsiaTheme="majorEastAsia" w:hAnsiTheme="majorHAnsi" w:cstheme="majorBidi"/>
      <w:b/>
      <w:color w:val="4F81BD" w:themeColor="accent1"/>
      <w:sz w:val="26"/>
    </w:rPr>
  </w:style>
  <w:style w:type="character" w:customStyle="1" w:styleId="TextonotapieCar2">
    <w:name w:val="Texto nota pie Car2"/>
    <w:basedOn w:val="Fuentedeprrafopredeter"/>
    <w:link w:val="Textonotapie"/>
    <w:uiPriority w:val="99"/>
    <w:semiHidden/>
    <w:rPr>
      <w:sz w:val="20"/>
    </w:rPr>
  </w:style>
  <w:style w:type="character" w:customStyle="1" w:styleId="IntenseQuoteChar">
    <w:name w:val="Intense Quote Char"/>
    <w:basedOn w:val="Fuentedeprrafopredeter"/>
    <w:uiPriority w:val="30"/>
    <w:rPr>
      <w:b/>
      <w:i/>
      <w:color w:val="4F81BD" w:themeColor="accent1"/>
    </w:rPr>
  </w:style>
  <w:style w:type="paragraph" w:styleId="Sinespaciado">
    <w:name w:val="No Spacing"/>
    <w:uiPriority w:val="1"/>
    <w:qFormat/>
    <w:pPr>
      <w:spacing w:after="0" w:line="240" w:lineRule="auto"/>
    </w:p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styleId="Textoennegrita">
    <w:name w:val="Strong"/>
    <w:basedOn w:val="Fuentedeprrafopredeter"/>
    <w:uiPriority w:val="22"/>
    <w:qFormat/>
    <w:rPr>
      <w:b/>
    </w:rPr>
  </w:style>
  <w:style w:type="character" w:customStyle="1" w:styleId="EncabezadoCar">
    <w:name w:val="Encabezado Car"/>
    <w:basedOn w:val="Fuentedeprrafopredeter"/>
    <w:link w:val="Encabezado"/>
    <w:uiPriority w:val="99"/>
  </w:style>
  <w:style w:type="paragraph" w:styleId="Textosinformato">
    <w:name w:val="Plain Text"/>
    <w:basedOn w:val="Normal"/>
    <w:uiPriority w:val="99"/>
    <w:semiHidden/>
    <w:unhideWhenUsed/>
    <w:pPr>
      <w:spacing w:after="0" w:line="240" w:lineRule="auto"/>
    </w:pPr>
    <w:rPr>
      <w:rFonts w:ascii="Courier New" w:hAnsi="Courier New" w:cs="Courier New"/>
      <w:sz w:val="21"/>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rPr>
  </w:style>
  <w:style w:type="character" w:customStyle="1" w:styleId="Ttulo7Car1">
    <w:name w:val="Título 7 Car1"/>
    <w:basedOn w:val="Fuentedeprrafopredeter"/>
    <w:uiPriority w:val="9"/>
    <w:rPr>
      <w:rFonts w:asciiTheme="majorHAnsi" w:eastAsiaTheme="majorEastAsia" w:hAnsiTheme="majorHAnsi" w:cstheme="majorBidi"/>
      <w:i/>
      <w:color w:val="404040" w:themeColor="text1" w:themeTint="BF"/>
    </w:rPr>
  </w:style>
  <w:style w:type="character" w:styleId="nfasissutil">
    <w:name w:val="Subtle Emphasis"/>
    <w:basedOn w:val="Fuentedeprrafopredeter"/>
    <w:uiPriority w:val="19"/>
    <w:qFormat/>
    <w:rPr>
      <w:i/>
      <w:color w:val="808080" w:themeColor="text1" w:themeTint="7F"/>
    </w:rPr>
  </w:style>
  <w:style w:type="character" w:customStyle="1" w:styleId="TextonotapieCar1">
    <w:name w:val="Texto nota pie Car1"/>
    <w:basedOn w:val="Fuentedeprrafopredeter"/>
    <w:uiPriority w:val="99"/>
    <w:semiHidden/>
    <w:rPr>
      <w:sz w:val="20"/>
    </w:rPr>
  </w:style>
  <w:style w:type="paragraph" w:styleId="Asuntodelcomentario">
    <w:name w:val="annotation subject"/>
    <w:basedOn w:val="Textocomentario"/>
    <w:next w:val="Textocomentario"/>
    <w:link w:val="AsuntodelcomentarioCar"/>
    <w:uiPriority w:val="99"/>
    <w:semiHidden/>
    <w:unhideWhenUsed/>
    <w:rPr>
      <w:b/>
    </w:rPr>
  </w:style>
  <w:style w:type="character" w:customStyle="1" w:styleId="QuoteChar">
    <w:name w:val="Quote Char"/>
    <w:basedOn w:val="Fuentedeprrafopredeter"/>
    <w:uiPriority w:val="29"/>
    <w:rPr>
      <w:i/>
      <w:color w:val="000000" w:themeColor="text1"/>
    </w:rPr>
  </w:style>
  <w:style w:type="character" w:customStyle="1" w:styleId="Heading1Char">
    <w:name w:val="Heading 1 Char"/>
    <w:basedOn w:val="Fuentedeprrafopredeter"/>
    <w:uiPriority w:val="9"/>
    <w:rPr>
      <w:rFonts w:asciiTheme="majorHAnsi" w:eastAsiaTheme="majorEastAsia" w:hAnsiTheme="majorHAnsi" w:cstheme="majorBidi"/>
      <w:b/>
      <w:color w:val="365F91" w:themeColor="accent1" w:themeShade="BF"/>
      <w:sz w:val="28"/>
    </w:rPr>
  </w:style>
  <w:style w:type="table" w:customStyle="1" w:styleId="Sombreadoclaro1">
    <w:name w:val="Sombreado claro1"/>
    <w:basedOn w:val="Tablanormal"/>
    <w:uiPriority w:val="60"/>
    <w:pPr>
      <w:spacing w:after="0" w:line="240" w:lineRule="auto"/>
    </w:pPr>
    <w:rPr>
      <w:rFonts w:ascii="Calibri" w:eastAsia="Calibri" w:hAnsi="Calibri"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rPr>
      <w:tblPr/>
      <w:tcPr>
        <w:tcBorders>
          <w:top w:val="single" w:sz="8" w:space="0" w:color="000000" w:themeColor="text1"/>
          <w:left w:val="nil"/>
          <w:bottom w:val="single" w:sz="8" w:space="0" w:color="000000" w:themeColor="text1"/>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4Car">
    <w:name w:val="Título 4 Car"/>
    <w:basedOn w:val="Fuentedeprrafopredeter"/>
    <w:uiPriority w:val="9"/>
    <w:rPr>
      <w:rFonts w:asciiTheme="majorHAnsi" w:eastAsiaTheme="majorEastAsia" w:hAnsiTheme="majorHAnsi" w:cstheme="majorBidi"/>
      <w:b/>
      <w:i/>
      <w:color w:val="4F81BD" w:themeColor="accent1"/>
    </w:rPr>
  </w:style>
  <w:style w:type="character" w:customStyle="1" w:styleId="TitleChar">
    <w:name w:val="Title Char"/>
    <w:basedOn w:val="Fuentedeprrafopredeter"/>
    <w:uiPriority w:val="10"/>
    <w:rPr>
      <w:rFonts w:asciiTheme="majorHAnsi" w:eastAsiaTheme="majorEastAsia" w:hAnsiTheme="majorHAnsi" w:cstheme="majorBidi"/>
      <w:color w:val="17365D" w:themeColor="text2" w:themeShade="BF"/>
      <w:spacing w:val="5"/>
      <w:sz w:val="52"/>
    </w:rPr>
  </w:style>
  <w:style w:type="paragraph" w:styleId="Remitedesobre">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TextocomentarioCar">
    <w:name w:val="Texto comentario Car"/>
    <w:basedOn w:val="Fuentedeprrafopredeter"/>
    <w:link w:val="Textocomentario"/>
    <w:uiPriority w:val="99"/>
    <w:semiHidden/>
    <w:rPr>
      <w:sz w:val="20"/>
    </w:rPr>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styleId="nfasisintenso">
    <w:name w:val="Intense Emphasis"/>
    <w:basedOn w:val="Fuentedeprrafopredeter"/>
    <w:uiPriority w:val="21"/>
    <w:qFormat/>
    <w:rPr>
      <w:b/>
      <w:i/>
      <w:color w:val="4F81BD" w:themeColor="accent1"/>
    </w:rPr>
  </w:style>
  <w:style w:type="character" w:customStyle="1" w:styleId="PiedepginaCar">
    <w:name w:val="Pie de página Car"/>
    <w:basedOn w:val="Fuentedeprrafopredeter"/>
    <w:link w:val="Piedepgina"/>
    <w:uiPriority w:val="99"/>
  </w:style>
  <w:style w:type="paragraph" w:styleId="Citadestacada">
    <w:name w:val="Intense Quote"/>
    <w:basedOn w:val="Normal"/>
    <w:next w:val="Normal"/>
    <w:link w:val="CitadestacadaCar"/>
    <w:uiPriority w:val="30"/>
    <w:qFormat/>
    <w:pPr>
      <w:pBdr>
        <w:bottom w:val="single" w:sz="4" w:space="0" w:color="4F81BD" w:themeColor="accent1"/>
      </w:pBdr>
      <w:spacing w:before="200" w:after="280"/>
      <w:ind w:left="936" w:right="936"/>
    </w:pPr>
    <w:rPr>
      <w:b/>
      <w:i/>
      <w:color w:val="4F81BD" w:themeColor="accent1"/>
    </w:rPr>
  </w:style>
  <w:style w:type="character" w:customStyle="1" w:styleId="Ttulo7Car">
    <w:name w:val="Título 7 Car"/>
    <w:basedOn w:val="Fuentedeprrafopredeter"/>
    <w:uiPriority w:val="9"/>
    <w:rPr>
      <w:rFonts w:asciiTheme="majorHAnsi" w:eastAsiaTheme="majorEastAsia" w:hAnsiTheme="majorHAnsi" w:cstheme="majorBidi"/>
      <w:i/>
      <w:color w:val="404040" w:themeColor="text1" w:themeTint="BF"/>
    </w:rPr>
  </w:style>
  <w:style w:type="table" w:styleId="Tablanormal4">
    <w:name w:val="Plain Table 4"/>
    <w:basedOn w:val="Tablanormal"/>
    <w:uiPriority w:val="44"/>
    <w:rsid w:val="007D5E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D274D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5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orcid.org/0000-0003-2254-640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3-3354-934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dalyc.org/articulo.oa?id=440621840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9694-9744" TargetMode="External"/><Relationship Id="rId5" Type="http://schemas.openxmlformats.org/officeDocument/2006/relationships/webSettings" Target="webSettings.xml"/><Relationship Id="rId15" Type="http://schemas.openxmlformats.org/officeDocument/2006/relationships/hyperlink" Target="http://dx.doi.org/10.20511/pyr2020.v8n3.531" TargetMode="External"/><Relationship Id="rId10" Type="http://schemas.openxmlformats.org/officeDocument/2006/relationships/hyperlink" Target="mailto:yramirezbenitez@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dx.doi.org/10.20952/revtee.v14i33.159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5DA8-F012-4448-94F7-EE4F16F6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19</Pages>
  <Words>7647</Words>
  <Characters>42062</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Yaser</dc:creator>
  <cp:lastModifiedBy>Yaser</cp:lastModifiedBy>
  <cp:revision>42</cp:revision>
  <dcterms:created xsi:type="dcterms:W3CDTF">2022-01-31T18:58:00Z</dcterms:created>
  <dcterms:modified xsi:type="dcterms:W3CDTF">2022-02-03T17:00:00Z</dcterms:modified>
</cp:coreProperties>
</file>