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AD8B" w14:textId="7D32AB0A" w:rsidR="00FE572A" w:rsidRPr="00B44C38" w:rsidRDefault="00FE572A" w:rsidP="00FE572A">
      <w:pPr>
        <w:spacing w:line="360" w:lineRule="auto"/>
        <w:jc w:val="right"/>
        <w:rPr>
          <w:rFonts w:ascii="Verdana" w:hAnsi="Verdana" w:cs="Times New Roman"/>
          <w:sz w:val="20"/>
          <w:szCs w:val="20"/>
        </w:rPr>
      </w:pPr>
      <w:r w:rsidRPr="00B44C38">
        <w:rPr>
          <w:rFonts w:ascii="Verdana" w:hAnsi="Verdana" w:cs="Times New Roman"/>
          <w:sz w:val="20"/>
          <w:szCs w:val="20"/>
        </w:rPr>
        <w:t xml:space="preserve">Quito, </w:t>
      </w:r>
      <w:r w:rsidR="00DA71CA">
        <w:rPr>
          <w:rFonts w:ascii="Verdana" w:hAnsi="Verdana" w:cs="Times New Roman"/>
          <w:sz w:val="20"/>
          <w:szCs w:val="20"/>
        </w:rPr>
        <w:t>23</w:t>
      </w:r>
      <w:r w:rsidRPr="00B44C38">
        <w:rPr>
          <w:rFonts w:ascii="Verdana" w:hAnsi="Verdana" w:cs="Times New Roman"/>
          <w:sz w:val="20"/>
          <w:szCs w:val="20"/>
        </w:rPr>
        <w:t xml:space="preserve"> de </w:t>
      </w:r>
      <w:r w:rsidR="00DA71CA">
        <w:rPr>
          <w:rFonts w:ascii="Verdana" w:hAnsi="Verdana" w:cs="Times New Roman"/>
          <w:sz w:val="20"/>
          <w:szCs w:val="20"/>
        </w:rPr>
        <w:t>noviembre</w:t>
      </w:r>
      <w:r w:rsidRPr="00B44C38">
        <w:rPr>
          <w:rFonts w:ascii="Verdana" w:hAnsi="Verdana" w:cs="Times New Roman"/>
          <w:sz w:val="20"/>
          <w:szCs w:val="20"/>
        </w:rPr>
        <w:t xml:space="preserve"> de 2021</w:t>
      </w:r>
    </w:p>
    <w:p w14:paraId="7F4D902C" w14:textId="77777777" w:rsidR="00FE572A" w:rsidRPr="00B44C38" w:rsidRDefault="00FE572A" w:rsidP="00FE572A">
      <w:pPr>
        <w:spacing w:line="360" w:lineRule="auto"/>
        <w:rPr>
          <w:rFonts w:ascii="Verdana" w:hAnsi="Verdana" w:cs="Times New Roman"/>
          <w:sz w:val="20"/>
          <w:szCs w:val="20"/>
        </w:rPr>
      </w:pPr>
      <w:r w:rsidRPr="00B44C38">
        <w:rPr>
          <w:rFonts w:ascii="Verdana" w:hAnsi="Verdana" w:cs="Times New Roman"/>
          <w:sz w:val="20"/>
          <w:szCs w:val="20"/>
        </w:rPr>
        <w:t>A: Consejo de redacción de la revista Cooperativismo y Desarrollo.</w:t>
      </w:r>
    </w:p>
    <w:p w14:paraId="5DA0F0BA" w14:textId="77777777"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 xml:space="preserve">Nos permitimos presentar para proceso editorial con fines de publicación el artículo </w:t>
      </w:r>
      <w:r w:rsidRPr="00B44C38">
        <w:rPr>
          <w:rFonts w:ascii="Verdana" w:hAnsi="Verdana" w:cs="Times New Roman"/>
          <w:i/>
          <w:iCs/>
          <w:sz w:val="20"/>
          <w:szCs w:val="20"/>
        </w:rPr>
        <w:t>Cartografía conceptual de la evaluación en la Educación Superior en el modelo socioformativo</w:t>
      </w:r>
      <w:r w:rsidRPr="00B44C38">
        <w:rPr>
          <w:rFonts w:ascii="Verdana" w:hAnsi="Verdana" w:cs="Times New Roman"/>
          <w:sz w:val="20"/>
          <w:szCs w:val="20"/>
        </w:rPr>
        <w:t xml:space="preserve"> y declaramos:</w:t>
      </w:r>
    </w:p>
    <w:p w14:paraId="023FFC72" w14:textId="77777777" w:rsidR="00FE572A" w:rsidRPr="00B44C38" w:rsidRDefault="00FE572A" w:rsidP="00FE572A">
      <w:pPr>
        <w:pStyle w:val="Prrafodelista"/>
        <w:numPr>
          <w:ilvl w:val="0"/>
          <w:numId w:val="1"/>
        </w:numPr>
        <w:spacing w:line="360" w:lineRule="auto"/>
        <w:jc w:val="both"/>
        <w:rPr>
          <w:rFonts w:ascii="Verdana" w:hAnsi="Verdana" w:cs="Times New Roman"/>
          <w:sz w:val="20"/>
          <w:szCs w:val="20"/>
        </w:rPr>
      </w:pPr>
      <w:r w:rsidRPr="00B44C38">
        <w:rPr>
          <w:rFonts w:ascii="Verdana" w:hAnsi="Verdana" w:cs="Times New Roman"/>
          <w:sz w:val="20"/>
          <w:szCs w:val="20"/>
        </w:rPr>
        <w:t>Que es inédito.</w:t>
      </w:r>
    </w:p>
    <w:p w14:paraId="6BC451F7" w14:textId="77777777" w:rsidR="00FE572A" w:rsidRPr="00B44C38" w:rsidRDefault="00FE572A" w:rsidP="00FE572A">
      <w:pPr>
        <w:pStyle w:val="Prrafodelista"/>
        <w:numPr>
          <w:ilvl w:val="0"/>
          <w:numId w:val="1"/>
        </w:numPr>
        <w:spacing w:line="360" w:lineRule="auto"/>
        <w:jc w:val="both"/>
        <w:rPr>
          <w:rFonts w:ascii="Verdana" w:hAnsi="Verdana" w:cs="Times New Roman"/>
          <w:sz w:val="20"/>
          <w:szCs w:val="20"/>
        </w:rPr>
      </w:pPr>
      <w:r w:rsidRPr="00B44C38">
        <w:rPr>
          <w:rFonts w:ascii="Verdana" w:hAnsi="Verdana" w:cs="Times New Roman"/>
          <w:sz w:val="20"/>
          <w:szCs w:val="20"/>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6589658B" w14:textId="77777777" w:rsidR="00FE572A" w:rsidRPr="00B44C38" w:rsidRDefault="00FE572A" w:rsidP="00FE572A">
      <w:pPr>
        <w:pStyle w:val="Prrafodelista"/>
        <w:numPr>
          <w:ilvl w:val="0"/>
          <w:numId w:val="1"/>
        </w:numPr>
        <w:spacing w:line="360" w:lineRule="auto"/>
        <w:jc w:val="both"/>
        <w:rPr>
          <w:rFonts w:ascii="Verdana" w:hAnsi="Verdana" w:cs="Times New Roman"/>
          <w:sz w:val="20"/>
          <w:szCs w:val="20"/>
        </w:rPr>
      </w:pPr>
      <w:r>
        <w:rPr>
          <w:noProof/>
          <w:lang w:val="es-ES" w:eastAsia="es-ES"/>
        </w:rPr>
        <w:drawing>
          <wp:anchor distT="0" distB="0" distL="114300" distR="114300" simplePos="0" relativeHeight="251659264" behindDoc="0" locked="0" layoutInCell="1" allowOverlap="1" wp14:anchorId="014812E9" wp14:editId="450A16A9">
            <wp:simplePos x="0" y="0"/>
            <wp:positionH relativeFrom="margin">
              <wp:posOffset>1522570</wp:posOffset>
            </wp:positionH>
            <wp:positionV relativeFrom="paragraph">
              <wp:posOffset>641741</wp:posOffset>
            </wp:positionV>
            <wp:extent cx="1113310" cy="883622"/>
            <wp:effectExtent l="0" t="0" r="0" b="0"/>
            <wp:wrapNone/>
            <wp:docPr id="5" name="Imagen 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en blanco y negro&#10;&#10;Descripción generada automáticamente con confianza media"/>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3310" cy="883622"/>
                    </a:xfrm>
                    <a:prstGeom prst="rect">
                      <a:avLst/>
                    </a:prstGeom>
                    <a:noFill/>
                    <a:ln w="9525">
                      <a:noFill/>
                      <a:miter lim="800000"/>
                      <a:headEnd/>
                      <a:tailEnd/>
                    </a:ln>
                  </pic:spPr>
                </pic:pic>
              </a:graphicData>
            </a:graphic>
          </wp:anchor>
        </w:drawing>
      </w:r>
      <w:r w:rsidRPr="00B44C38">
        <w:rPr>
          <w:rFonts w:ascii="Verdana" w:hAnsi="Verdana" w:cs="Times New Roman"/>
          <w:sz w:val="20"/>
          <w:szCs w:val="20"/>
        </w:rPr>
        <w:t>Que este artículo no ha sido publicado previamente, no se encuentra en proceso de revisión en otra revista, ni figura en otro trabajo aceptado para publicación por otra editorial.</w:t>
      </w:r>
    </w:p>
    <w:p w14:paraId="63097D28" w14:textId="77777777" w:rsidR="00FE572A" w:rsidRPr="00B44C38" w:rsidRDefault="00FE572A" w:rsidP="00FE572A">
      <w:pPr>
        <w:spacing w:line="360" w:lineRule="auto"/>
        <w:rPr>
          <w:rFonts w:ascii="Verdana" w:hAnsi="Verdana" w:cs="Times New Roman"/>
          <w:sz w:val="20"/>
          <w:szCs w:val="20"/>
        </w:rPr>
      </w:pPr>
      <w:r w:rsidRPr="00CC1F92">
        <w:rPr>
          <w:noProof/>
          <w:lang w:val="es-ES" w:eastAsia="es-ES"/>
        </w:rPr>
        <w:drawing>
          <wp:anchor distT="0" distB="0" distL="114300" distR="114300" simplePos="0" relativeHeight="251660288" behindDoc="1" locked="0" layoutInCell="1" allowOverlap="1" wp14:anchorId="2F143D12" wp14:editId="36779B27">
            <wp:simplePos x="0" y="0"/>
            <wp:positionH relativeFrom="margin">
              <wp:posOffset>3347720</wp:posOffset>
            </wp:positionH>
            <wp:positionV relativeFrom="paragraph">
              <wp:posOffset>138458</wp:posOffset>
            </wp:positionV>
            <wp:extent cx="1465649" cy="590550"/>
            <wp:effectExtent l="0" t="0" r="1270" b="0"/>
            <wp:wrapNone/>
            <wp:docPr id="1"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pic:cNvPicPr/>
                  </pic:nvPicPr>
                  <pic:blipFill>
                    <a:blip r:embed="rId6" cstate="print">
                      <a:duotone>
                        <a:schemeClr val="accent1">
                          <a:shade val="45000"/>
                          <a:satMod val="135000"/>
                        </a:schemeClr>
                        <a:prstClr val="white"/>
                      </a:duotone>
                      <a:extLst>
                        <a:ext uri="{BEBA8EAE-BF5A-486C-A8C5-ECC9F3942E4B}">
                          <a14:imgProps xmlns:a14="http://schemas.microsoft.com/office/drawing/2010/main">
                            <a14:imgLayer r:embed="rId7">
                              <a14:imgEffect>
                                <a14:artisticPaintStrokes/>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65649" cy="590550"/>
                    </a:xfrm>
                    <a:prstGeom prst="rect">
                      <a:avLst/>
                    </a:prstGeom>
                  </pic:spPr>
                </pic:pic>
              </a:graphicData>
            </a:graphic>
          </wp:anchor>
        </w:drawing>
      </w:r>
    </w:p>
    <w:p w14:paraId="7E134470" w14:textId="77777777" w:rsidR="00FE572A" w:rsidRPr="00B44C38" w:rsidRDefault="00FE572A" w:rsidP="00FE572A">
      <w:pPr>
        <w:spacing w:line="360" w:lineRule="auto"/>
        <w:rPr>
          <w:rFonts w:ascii="Verdana" w:hAnsi="Verdana" w:cs="Times New Roman"/>
          <w:sz w:val="20"/>
          <w:szCs w:val="20"/>
        </w:rPr>
      </w:pPr>
    </w:p>
    <w:p w14:paraId="443585E2" w14:textId="77777777" w:rsidR="00FE572A" w:rsidRPr="00B44C38" w:rsidRDefault="00FE572A" w:rsidP="00FE572A">
      <w:pPr>
        <w:spacing w:line="360" w:lineRule="auto"/>
        <w:jc w:val="center"/>
        <w:rPr>
          <w:rFonts w:ascii="Verdana" w:hAnsi="Verdana" w:cs="Times New Roman"/>
          <w:sz w:val="20"/>
          <w:szCs w:val="20"/>
        </w:rPr>
      </w:pPr>
      <w:r w:rsidRPr="00B44C38">
        <w:rPr>
          <w:rFonts w:ascii="Verdana" w:hAnsi="Verdana" w:cs="Times New Roman"/>
          <w:sz w:val="20"/>
          <w:szCs w:val="20"/>
        </w:rPr>
        <w:t>Marco Duque-Romero</w:t>
      </w:r>
      <w:r w:rsidRPr="00B44C38">
        <w:rPr>
          <w:rFonts w:ascii="Verdana" w:hAnsi="Verdana" w:cs="Times New Roman"/>
          <w:sz w:val="20"/>
          <w:szCs w:val="20"/>
        </w:rPr>
        <w:tab/>
      </w:r>
      <w:r w:rsidRPr="00B44C38">
        <w:rPr>
          <w:rFonts w:ascii="Verdana" w:hAnsi="Verdana" w:cs="Times New Roman"/>
          <w:sz w:val="20"/>
          <w:szCs w:val="20"/>
        </w:rPr>
        <w:tab/>
        <w:t xml:space="preserve">Héctor </w:t>
      </w:r>
      <w:proofErr w:type="spellStart"/>
      <w:r w:rsidRPr="00B44C38">
        <w:rPr>
          <w:rFonts w:ascii="Verdana" w:hAnsi="Verdana" w:cs="Times New Roman"/>
          <w:sz w:val="20"/>
          <w:szCs w:val="20"/>
        </w:rPr>
        <w:t>Guatapi</w:t>
      </w:r>
      <w:proofErr w:type="spellEnd"/>
    </w:p>
    <w:p w14:paraId="545DF90E" w14:textId="77777777" w:rsidR="00FE572A" w:rsidRPr="00B44C38" w:rsidRDefault="00FE572A" w:rsidP="00FE572A">
      <w:pPr>
        <w:spacing w:line="360" w:lineRule="auto"/>
        <w:rPr>
          <w:rFonts w:ascii="Verdana" w:hAnsi="Verdana" w:cs="Times New Roman"/>
          <w:b/>
          <w:bCs/>
          <w:sz w:val="20"/>
          <w:szCs w:val="20"/>
        </w:rPr>
      </w:pPr>
    </w:p>
    <w:p w14:paraId="342872A4" w14:textId="77777777" w:rsidR="00FE572A" w:rsidRPr="00B44C38" w:rsidRDefault="00FE572A" w:rsidP="00FE572A">
      <w:pPr>
        <w:spacing w:line="360" w:lineRule="auto"/>
        <w:rPr>
          <w:rFonts w:ascii="Verdana" w:hAnsi="Verdana" w:cs="Times New Roman"/>
          <w:b/>
          <w:bCs/>
          <w:sz w:val="20"/>
          <w:szCs w:val="20"/>
        </w:rPr>
      </w:pPr>
      <w:r w:rsidRPr="00B44C38">
        <w:rPr>
          <w:rFonts w:ascii="Verdana" w:hAnsi="Verdana" w:cs="Times New Roman"/>
          <w:b/>
          <w:bCs/>
          <w:sz w:val="20"/>
          <w:szCs w:val="20"/>
        </w:rPr>
        <w:t>Autoría</w:t>
      </w:r>
    </w:p>
    <w:p w14:paraId="0EC2CE47" w14:textId="77777777"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Todos los autores, para recibir créditos como tal, deben haber contribuido sustancialmente en los siguientes aspectos o categorías dentro de la investigación:</w:t>
      </w:r>
    </w:p>
    <w:p w14:paraId="62704552"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Concepción y diseño del estudio</w:t>
      </w:r>
    </w:p>
    <w:p w14:paraId="0820383A"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Recogida, análisis e interpretación de datos</w:t>
      </w:r>
    </w:p>
    <w:p w14:paraId="5719CFF4"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Elaboración del borrador (primera versión)</w:t>
      </w:r>
    </w:p>
    <w:p w14:paraId="144B970A"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Revisión crítica del artículo con aportes importantes a su contenido intelectual</w:t>
      </w:r>
    </w:p>
    <w:p w14:paraId="32EE147B"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Aprobación de la versión final a ser publicada</w:t>
      </w:r>
    </w:p>
    <w:p w14:paraId="72946ED9" w14:textId="77777777"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436D7591" w14:textId="77777777" w:rsidR="00FE572A" w:rsidRDefault="00FE572A" w:rsidP="00FE572A">
      <w:pPr>
        <w:spacing w:line="360" w:lineRule="auto"/>
        <w:rPr>
          <w:rFonts w:ascii="Verdana" w:hAnsi="Verdana" w:cs="Times New Roman"/>
          <w:b/>
          <w:bCs/>
          <w:sz w:val="20"/>
          <w:szCs w:val="20"/>
        </w:rPr>
      </w:pPr>
    </w:p>
    <w:p w14:paraId="59440388" w14:textId="77777777" w:rsidR="00FE572A" w:rsidRPr="00B44C38" w:rsidRDefault="00FE572A" w:rsidP="00FE572A">
      <w:pPr>
        <w:spacing w:line="360" w:lineRule="auto"/>
        <w:rPr>
          <w:rFonts w:ascii="Verdana" w:hAnsi="Verdana" w:cs="Times New Roman"/>
          <w:b/>
          <w:bCs/>
          <w:sz w:val="20"/>
          <w:szCs w:val="20"/>
        </w:rPr>
      </w:pPr>
      <w:r w:rsidRPr="00B44C38">
        <w:rPr>
          <w:rFonts w:ascii="Verdana" w:hAnsi="Verdana" w:cs="Times New Roman"/>
          <w:b/>
          <w:bCs/>
          <w:sz w:val="20"/>
          <w:szCs w:val="20"/>
        </w:rPr>
        <w:lastRenderedPageBreak/>
        <w:t>Declaración de la contribución de los autores</w:t>
      </w:r>
    </w:p>
    <w:p w14:paraId="214859AA" w14:textId="77777777" w:rsidR="00FE572A" w:rsidRPr="00B44C38" w:rsidRDefault="00FE572A" w:rsidP="00FE572A">
      <w:pPr>
        <w:pStyle w:val="Prrafodelista"/>
        <w:numPr>
          <w:ilvl w:val="0"/>
          <w:numId w:val="2"/>
        </w:numPr>
        <w:spacing w:line="360" w:lineRule="auto"/>
        <w:jc w:val="both"/>
        <w:rPr>
          <w:rFonts w:ascii="Verdana" w:hAnsi="Verdana" w:cs="Times New Roman"/>
          <w:sz w:val="20"/>
          <w:szCs w:val="20"/>
        </w:rPr>
      </w:pPr>
      <w:r w:rsidRPr="00B44C38">
        <w:rPr>
          <w:rFonts w:ascii="Verdana" w:hAnsi="Verdana" w:cs="Times New Roman"/>
          <w:sz w:val="20"/>
          <w:szCs w:val="20"/>
        </w:rPr>
        <w:t xml:space="preserve">Marco Duque-Romero y Héctor </w:t>
      </w:r>
      <w:proofErr w:type="spellStart"/>
      <w:r w:rsidRPr="00B44C38">
        <w:rPr>
          <w:rFonts w:ascii="Verdana" w:hAnsi="Verdana" w:cs="Times New Roman"/>
          <w:sz w:val="20"/>
          <w:szCs w:val="20"/>
        </w:rPr>
        <w:t>Guatapi</w:t>
      </w:r>
      <w:proofErr w:type="spellEnd"/>
      <w:r w:rsidRPr="00B44C38">
        <w:rPr>
          <w:rFonts w:ascii="Verdana" w:hAnsi="Verdana" w:cs="Times New Roman"/>
          <w:sz w:val="20"/>
          <w:szCs w:val="20"/>
        </w:rPr>
        <w:t xml:space="preserve"> diseñaron el estudio, analizaron los datos y elaboraron el borrador, estuvieron.</w:t>
      </w:r>
    </w:p>
    <w:p w14:paraId="6FA49FC1" w14:textId="77777777" w:rsidR="00FE572A" w:rsidRPr="00B44C38" w:rsidRDefault="00FE572A" w:rsidP="00FE572A">
      <w:pPr>
        <w:pStyle w:val="Prrafodelista"/>
        <w:numPr>
          <w:ilvl w:val="0"/>
          <w:numId w:val="2"/>
        </w:numPr>
        <w:spacing w:line="360" w:lineRule="auto"/>
        <w:jc w:val="both"/>
        <w:rPr>
          <w:rFonts w:ascii="Verdana" w:hAnsi="Verdana" w:cs="Times New Roman"/>
          <w:sz w:val="20"/>
          <w:szCs w:val="20"/>
        </w:rPr>
      </w:pPr>
      <w:r w:rsidRPr="00B44C38">
        <w:rPr>
          <w:rFonts w:ascii="Verdana" w:hAnsi="Verdana" w:cs="Times New Roman"/>
          <w:sz w:val="20"/>
          <w:szCs w:val="20"/>
        </w:rPr>
        <w:t xml:space="preserve">Marco Duque-Romero y Héctor </w:t>
      </w:r>
      <w:proofErr w:type="spellStart"/>
      <w:r w:rsidRPr="00B44C38">
        <w:rPr>
          <w:rFonts w:ascii="Verdana" w:hAnsi="Verdana" w:cs="Times New Roman"/>
          <w:sz w:val="20"/>
          <w:szCs w:val="20"/>
        </w:rPr>
        <w:t>Guatapi</w:t>
      </w:r>
      <w:proofErr w:type="spellEnd"/>
      <w:r w:rsidRPr="00B44C38">
        <w:rPr>
          <w:rFonts w:ascii="Verdana" w:hAnsi="Verdana" w:cs="Times New Roman"/>
          <w:sz w:val="20"/>
          <w:szCs w:val="20"/>
        </w:rPr>
        <w:t xml:space="preserve"> estuvieron implicados en la recogida, el análisis e interpretación de los datos.</w:t>
      </w:r>
    </w:p>
    <w:p w14:paraId="19919684" w14:textId="77777777" w:rsidR="00FE572A" w:rsidRPr="00B44C38" w:rsidRDefault="00FE572A" w:rsidP="00FE572A">
      <w:pPr>
        <w:pStyle w:val="Prrafodelista"/>
        <w:numPr>
          <w:ilvl w:val="0"/>
          <w:numId w:val="2"/>
        </w:numPr>
        <w:spacing w:line="360" w:lineRule="auto"/>
        <w:rPr>
          <w:rFonts w:ascii="Verdana" w:hAnsi="Verdana" w:cs="Times New Roman"/>
          <w:sz w:val="20"/>
          <w:szCs w:val="20"/>
        </w:rPr>
      </w:pPr>
      <w:r w:rsidRPr="00B44C38">
        <w:rPr>
          <w:rFonts w:ascii="Verdana" w:hAnsi="Verdana" w:cs="Times New Roman"/>
          <w:sz w:val="20"/>
          <w:szCs w:val="20"/>
        </w:rPr>
        <w:t>Los autores revisaron la redacción del manuscrito y aprueban la versión finalmente remitida.</w:t>
      </w:r>
    </w:p>
    <w:p w14:paraId="3FE79223" w14:textId="77777777" w:rsidR="00FE572A" w:rsidRDefault="00FE572A"/>
    <w:sectPr w:rsidR="00FE572A" w:rsidSect="00C20F4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5910"/>
    <w:multiLevelType w:val="hybridMultilevel"/>
    <w:tmpl w:val="0694D50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447C1D4A"/>
    <w:multiLevelType w:val="hybridMultilevel"/>
    <w:tmpl w:val="87FC3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6513DF"/>
    <w:multiLevelType w:val="hybridMultilevel"/>
    <w:tmpl w:val="F3A24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2A"/>
    <w:rsid w:val="00DA71CA"/>
    <w:rsid w:val="00FE5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EE9A"/>
  <w15:chartTrackingRefBased/>
  <w15:docId w15:val="{C4526CD3-EEAF-4EFB-BFF0-BDFCDD83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2A"/>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72A"/>
    <w:pPr>
      <w:ind w:left="720"/>
      <w:contextualSpacing/>
    </w:pPr>
  </w:style>
  <w:style w:type="character" w:styleId="Refdecomentario">
    <w:name w:val="annotation reference"/>
    <w:basedOn w:val="Fuentedeprrafopredeter"/>
    <w:uiPriority w:val="99"/>
    <w:semiHidden/>
    <w:unhideWhenUsed/>
    <w:rsid w:val="00FE572A"/>
    <w:rPr>
      <w:sz w:val="16"/>
      <w:szCs w:val="16"/>
    </w:rPr>
  </w:style>
  <w:style w:type="paragraph" w:styleId="Textocomentario">
    <w:name w:val="annotation text"/>
    <w:basedOn w:val="Normal"/>
    <w:link w:val="TextocomentarioCar"/>
    <w:uiPriority w:val="99"/>
    <w:semiHidden/>
    <w:unhideWhenUsed/>
    <w:rsid w:val="00FE57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72A"/>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1629</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Vinicio Duque R.</dc:creator>
  <cp:keywords/>
  <dc:description/>
  <cp:lastModifiedBy>Marco Vinicio Duque R.</cp:lastModifiedBy>
  <cp:revision>2</cp:revision>
  <dcterms:created xsi:type="dcterms:W3CDTF">2021-10-04T19:13:00Z</dcterms:created>
  <dcterms:modified xsi:type="dcterms:W3CDTF">2021-11-23T22:02:00Z</dcterms:modified>
</cp:coreProperties>
</file>