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outlineLvl w:val="0"/>
        <w:rPr>
          <w:rFonts w:ascii="Verdana" w:hAnsi="Verdana" w:eastAsia="Times New Roman" w:cs="Times New Roman"/>
          <w:b/>
          <w:bCs/>
          <w:kern w:val="36"/>
          <w:sz w:val="20"/>
          <w:szCs w:val="20"/>
          <w:lang w:eastAsia="es-ES"/>
        </w:rPr>
      </w:pPr>
      <w:r>
        <w:rPr>
          <w:rFonts w:ascii="Verdana" w:hAnsi="Verdana" w:eastAsia="Times New Roman" w:cs="Times New Roman"/>
          <w:b/>
          <w:bCs/>
          <w:kern w:val="36"/>
          <w:sz w:val="20"/>
          <w:szCs w:val="20"/>
          <w:lang w:eastAsia="es-ES"/>
        </w:rPr>
        <w:t>Carta de originalidad</w:t>
      </w:r>
    </w:p>
    <w:p>
      <w:pPr>
        <w:spacing w:before="100" w:beforeAutospacing="1" w:after="100" w:afterAutospacing="1" w:line="240" w:lineRule="auto"/>
        <w:jc w:val="right"/>
        <w:rPr>
          <w:rFonts w:ascii="Verdana" w:hAnsi="Verdana" w:eastAsia="Times New Roman" w:cs="Times New Roman"/>
          <w:sz w:val="20"/>
          <w:szCs w:val="24"/>
          <w:lang w:eastAsia="es-ES"/>
        </w:rPr>
      </w:pPr>
    </w:p>
    <w:p>
      <w:pPr>
        <w:wordWrap w:val="0"/>
        <w:spacing w:before="100" w:beforeAutospacing="1" w:after="100" w:afterAutospacing="1" w:line="240" w:lineRule="auto"/>
        <w:jc w:val="right"/>
        <w:rPr>
          <w:rFonts w:ascii="Verdana" w:hAnsi="Verdana" w:eastAsia="Times New Roman" w:cs="Times New Roman"/>
          <w:sz w:val="20"/>
          <w:szCs w:val="24"/>
          <w:lang w:eastAsia="es-ES"/>
        </w:rPr>
      </w:pPr>
      <w:r>
        <w:rPr>
          <w:rFonts w:ascii="Verdana" w:hAnsi="Verdana" w:eastAsia="Times New Roman" w:cs="Times New Roman"/>
          <w:sz w:val="20"/>
          <w:szCs w:val="24"/>
          <w:lang w:eastAsia="es-ES"/>
        </w:rPr>
        <w:t xml:space="preserve">Holguín, </w:t>
      </w:r>
      <w:r>
        <w:rPr>
          <w:rFonts w:ascii="Verdana" w:hAnsi="Verdana" w:eastAsia="Times New Roman" w:cs="Times New Roman"/>
          <w:sz w:val="20"/>
          <w:szCs w:val="24"/>
          <w:lang w:val="en-US" w:eastAsia="es-ES"/>
        </w:rPr>
        <w:t>1º de febrero de 2021</w:t>
      </w:r>
    </w:p>
    <w:p>
      <w:pPr>
        <w:spacing w:before="100" w:beforeAutospacing="1" w:after="100" w:afterAutospacing="1" w:line="240" w:lineRule="auto"/>
        <w:rPr>
          <w:rFonts w:ascii="Verdana" w:hAnsi="Verdana" w:eastAsia="Times New Roman" w:cs="Times New Roman"/>
          <w:sz w:val="20"/>
          <w:szCs w:val="24"/>
          <w:lang w:eastAsia="es-ES"/>
        </w:rPr>
      </w:pPr>
      <w:r>
        <w:rPr>
          <w:rFonts w:ascii="Verdana" w:hAnsi="Verdana" w:eastAsia="Times New Roman" w:cs="Times New Roman"/>
          <w:sz w:val="20"/>
          <w:szCs w:val="24"/>
          <w:lang w:eastAsia="es-ES"/>
        </w:rPr>
        <w:t> </w:t>
      </w:r>
    </w:p>
    <w:p>
      <w:pPr>
        <w:spacing w:before="100" w:beforeAutospacing="1" w:after="120" w:line="360" w:lineRule="auto"/>
        <w:jc w:val="both"/>
        <w:rPr>
          <w:rFonts w:ascii="Verdana" w:hAnsi="Verdana" w:eastAsia="Times New Roman" w:cs="Times New Roman"/>
          <w:sz w:val="20"/>
          <w:szCs w:val="24"/>
          <w:lang w:eastAsia="es-ES"/>
        </w:rPr>
      </w:pPr>
      <w:r>
        <w:rPr>
          <w:rFonts w:ascii="Verdana" w:hAnsi="Verdana" w:eastAsia="Times New Roman" w:cs="Times New Roman"/>
          <w:sz w:val="20"/>
          <w:szCs w:val="24"/>
          <w:lang w:eastAsia="es-ES"/>
        </w:rPr>
        <w:t xml:space="preserve">A: Consejo de redacción de la revista </w:t>
      </w:r>
      <w:r>
        <w:rPr>
          <w:rFonts w:ascii="Verdana" w:hAnsi="Verdana" w:eastAsia="Times New Roman" w:cs="Times New Roman"/>
          <w:b/>
          <w:i/>
          <w:iCs/>
          <w:sz w:val="20"/>
          <w:szCs w:val="24"/>
          <w:lang w:eastAsia="es-ES"/>
        </w:rPr>
        <w:t>Mendive. Revista de Educación</w:t>
      </w:r>
      <w:r>
        <w:rPr>
          <w:rFonts w:ascii="Verdana" w:hAnsi="Verdana" w:eastAsia="Times New Roman" w:cs="Times New Roman"/>
          <w:i/>
          <w:iCs/>
          <w:sz w:val="20"/>
          <w:szCs w:val="24"/>
          <w:lang w:eastAsia="es-ES"/>
        </w:rPr>
        <w:t>.</w:t>
      </w:r>
    </w:p>
    <w:p>
      <w:pPr>
        <w:pStyle w:val="2"/>
        <w:spacing w:before="0" w:line="360" w:lineRule="auto"/>
        <w:jc w:val="both"/>
        <w:rPr>
          <w:rFonts w:ascii="Verdana" w:hAnsi="Verdana" w:eastAsia="Times New Roman" w:cs="Times New Roman"/>
          <w:b w:val="0"/>
          <w:bCs w:val="0"/>
          <w:sz w:val="20"/>
          <w:szCs w:val="24"/>
          <w:lang w:eastAsia="es-ES"/>
        </w:rPr>
      </w:pPr>
      <w:r>
        <w:rPr>
          <w:rFonts w:ascii="Verdana" w:hAnsi="Verdana" w:eastAsia="Times New Roman" w:cs="Times New Roman"/>
          <w:b w:val="0"/>
          <w:bCs w:val="0"/>
          <w:sz w:val="20"/>
          <w:szCs w:val="24"/>
          <w:lang w:eastAsia="es-ES"/>
        </w:rPr>
        <w:t xml:space="preserve">Nos permitimos presentar para proceso editorial con fines de publicación el artículo </w:t>
      </w:r>
      <w:r>
        <w:rPr>
          <w:rFonts w:ascii="Verdana" w:hAnsi="Verdana" w:eastAsia="Times New Roman" w:cs="Times New Roman"/>
          <w:sz w:val="20"/>
          <w:szCs w:val="24"/>
          <w:lang w:eastAsia="es-ES"/>
        </w:rPr>
        <w:t xml:space="preserve"> </w:t>
      </w:r>
      <w:r>
        <w:rPr>
          <w:rStyle w:val="8"/>
          <w:rFonts w:ascii="Verdana" w:hAnsi="Verdana" w:eastAsia="Batang" w:cs="Arial"/>
          <w:b/>
          <w:bCs w:val="0"/>
          <w:caps w:val="0"/>
          <w:sz w:val="20"/>
          <w:lang w:val="es-ES" w:eastAsia="es-ES"/>
        </w:rPr>
        <w:t>Acercamiento histórico-tendencial a la formación de los funcionarios de migración y extranjería en Angola</w:t>
      </w:r>
      <w:r>
        <w:rPr>
          <w:rStyle w:val="8"/>
          <w:rFonts w:ascii="Verdana" w:hAnsi="Verdana" w:eastAsia="Batang" w:cs="Arial"/>
          <w:b/>
          <w:bCs w:val="0"/>
          <w:caps w:val="0"/>
          <w:sz w:val="20"/>
          <w:lang w:val="en-US" w:eastAsia="es-ES"/>
        </w:rPr>
        <w:t xml:space="preserve"> </w:t>
      </w:r>
      <w:r>
        <w:rPr>
          <w:rFonts w:ascii="Verdana" w:hAnsi="Verdana" w:eastAsia="Times New Roman" w:cs="Times New Roman"/>
          <w:b w:val="0"/>
          <w:bCs w:val="0"/>
          <w:sz w:val="20"/>
          <w:szCs w:val="24"/>
          <w:lang w:eastAsia="es-ES"/>
        </w:rPr>
        <w:t>y declaramos:</w:t>
      </w:r>
    </w:p>
    <w:p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Verdana" w:hAnsi="Verdana" w:eastAsia="Times New Roman" w:cs="Times New Roman"/>
          <w:sz w:val="20"/>
          <w:szCs w:val="24"/>
          <w:lang w:eastAsia="es-ES"/>
        </w:rPr>
      </w:pPr>
      <w:r>
        <w:rPr>
          <w:rFonts w:ascii="Verdana" w:hAnsi="Verdana" w:eastAsia="Times New Roman" w:cs="Times New Roman"/>
          <w:sz w:val="20"/>
          <w:szCs w:val="24"/>
          <w:lang w:eastAsia="es-ES"/>
        </w:rPr>
        <w:t>Que es inédito.</w:t>
      </w:r>
    </w:p>
    <w:p>
      <w:pPr>
        <w:numPr>
          <w:ilvl w:val="0"/>
          <w:numId w:val="2"/>
        </w:numPr>
        <w:spacing w:before="100" w:beforeAutospacing="1" w:after="120" w:line="360" w:lineRule="auto"/>
        <w:jc w:val="both"/>
        <w:rPr>
          <w:rFonts w:ascii="Verdana" w:hAnsi="Verdana" w:eastAsia="Times New Roman" w:cs="Times New Roman"/>
          <w:sz w:val="20"/>
          <w:szCs w:val="24"/>
          <w:lang w:eastAsia="es-ES"/>
        </w:rPr>
      </w:pPr>
      <w:r>
        <w:rPr>
          <w:rFonts w:ascii="Verdana" w:hAnsi="Verdana" w:eastAsia="Times New Roman" w:cs="Times New Roman"/>
          <w:sz w:val="20"/>
          <w:szCs w:val="24"/>
          <w:lang w:eastAsia="es-ES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>
      <w:pPr>
        <w:numPr>
          <w:ilvl w:val="0"/>
          <w:numId w:val="2"/>
        </w:numPr>
        <w:spacing w:before="100" w:beforeAutospacing="1" w:after="120" w:line="360" w:lineRule="auto"/>
        <w:jc w:val="both"/>
        <w:rPr>
          <w:rFonts w:ascii="Verdana" w:hAnsi="Verdana" w:eastAsia="Times New Roman" w:cs="Times New Roman"/>
          <w:sz w:val="20"/>
          <w:szCs w:val="24"/>
          <w:lang w:eastAsia="es-ES"/>
        </w:rPr>
      </w:pPr>
      <w:r>
        <w:rPr>
          <w:rFonts w:ascii="Verdana" w:hAnsi="Verdana" w:eastAsia="Times New Roman" w:cs="Times New Roman"/>
          <w:sz w:val="20"/>
          <w:szCs w:val="24"/>
          <w:lang w:eastAsia="es-ES"/>
        </w:rPr>
        <w:t>Que este artículo no ha sido publicado previamente, no se encuentra en proceso de revisión en otra revista, ni figura en otro trabajo aceptado para publicación por otra editorial.</w:t>
      </w:r>
    </w:p>
    <w:p>
      <w:pPr>
        <w:spacing w:before="100" w:beforeAutospacing="1" w:after="100" w:afterAutospacing="1" w:line="240" w:lineRule="auto"/>
        <w:rPr>
          <w:rFonts w:ascii="Verdana" w:hAnsi="Verdana" w:eastAsia="Times New Roman" w:cs="Times New Roman"/>
          <w:sz w:val="20"/>
          <w:szCs w:val="24"/>
          <w:lang w:eastAsia="es-ES"/>
        </w:rPr>
      </w:pPr>
      <w:r>
        <w:rPr>
          <w:rFonts w:ascii="Verdana" w:hAnsi="Verdana" w:eastAsia="Times New Roman" w:cs="Times New Roman"/>
          <w:sz w:val="20"/>
          <w:szCs w:val="24"/>
          <w:lang w:eastAsia="es-ES"/>
        </w:rPr>
        <w:t> </w:t>
      </w:r>
    </w:p>
    <w:p>
      <w:pPr>
        <w:spacing w:before="100" w:beforeAutospacing="1" w:after="100" w:afterAutospacing="1" w:line="240" w:lineRule="auto"/>
        <w:rPr>
          <w:rFonts w:ascii="Verdana" w:hAnsi="Verdana" w:eastAsia="Times New Roman" w:cs="Times New Roman"/>
          <w:sz w:val="20"/>
          <w:szCs w:val="24"/>
          <w:lang w:eastAsia="es-ES"/>
        </w:rPr>
      </w:pPr>
      <w:r>
        <w:rPr>
          <w:rFonts w:ascii="Verdana" w:hAnsi="Verdana" w:eastAsia="Times New Roman" w:cs="Times New Roman"/>
          <w:sz w:val="20"/>
          <w:szCs w:val="24"/>
          <w:lang w:val="en-US" w:eastAsia="es-ES"/>
        </w:rPr>
        <w:t xml:space="preserve">              </w:t>
      </w:r>
      <w:r>
        <w:rPr>
          <w:rFonts w:ascii="Verdana" w:hAnsi="Verdana" w:eastAsia="Times New Roman" w:cs="Times New Roman"/>
          <w:sz w:val="20"/>
          <w:szCs w:val="24"/>
          <w:lang w:eastAsia="es-ES"/>
        </w:rPr>
        <w:t> Autor 1  </w:t>
      </w:r>
      <w:r>
        <w:rPr>
          <w:rFonts w:ascii="Verdana" w:hAnsi="Verdana" w:eastAsia="Times New Roman" w:cs="Times New Roman"/>
          <w:sz w:val="20"/>
          <w:szCs w:val="24"/>
          <w:lang w:val="en-US" w:eastAsia="es-ES"/>
        </w:rPr>
        <w:t xml:space="preserve">                                                      </w:t>
      </w:r>
      <w:r>
        <w:rPr>
          <w:rFonts w:ascii="Verdana" w:hAnsi="Verdana" w:eastAsia="Times New Roman" w:cs="Times New Roman"/>
          <w:sz w:val="20"/>
          <w:szCs w:val="24"/>
          <w:lang w:eastAsia="es-ES"/>
        </w:rPr>
        <w:t>Autor 2</w:t>
      </w:r>
    </w:p>
    <w:p>
      <w:pPr>
        <w:spacing w:before="100" w:beforeAutospacing="1" w:after="100" w:afterAutospacing="1" w:line="240" w:lineRule="auto"/>
        <w:rPr>
          <w:rFonts w:ascii="Verdana" w:hAnsi="Verdana" w:eastAsia="Times New Roman" w:cs="Times New Roman"/>
          <w:sz w:val="20"/>
          <w:szCs w:val="24"/>
          <w:lang w:eastAsia="es-ES"/>
        </w:rPr>
      </w:pPr>
      <w:r>
        <w:rPr>
          <w:rFonts w:ascii="Verdana" w:hAnsi="Verdana" w:eastAsia="Times New Roman" w:cs="Times New Roman"/>
          <w:sz w:val="20"/>
          <w:szCs w:val="24"/>
          <w:lang w:val="en-US" w:eastAsia="es-ES"/>
        </w:rPr>
        <w:t xml:space="preserve">     Armindo Henriques </w:t>
      </w:r>
      <w:r>
        <w:rPr>
          <w:rFonts w:ascii="Verdana" w:hAnsi="Verdana" w:eastAsia="Times New Roman" w:cs="Times New Roman"/>
          <w:sz w:val="20"/>
          <w:szCs w:val="24"/>
          <w:lang w:eastAsia="es-ES"/>
        </w:rPr>
        <w:t>   </w:t>
      </w:r>
      <w:r>
        <w:rPr>
          <w:rFonts w:ascii="Verdana" w:hAnsi="Verdana" w:eastAsia="Times New Roman" w:cs="Times New Roman"/>
          <w:sz w:val="20"/>
          <w:szCs w:val="24"/>
          <w:lang w:val="en-US" w:eastAsia="es-ES"/>
        </w:rPr>
        <w:t xml:space="preserve">                                     </w:t>
      </w:r>
      <w:r>
        <w:rPr>
          <w:rFonts w:ascii="Verdana" w:hAnsi="Verdana" w:eastAsia="Times New Roman" w:cs="Times New Roman"/>
          <w:sz w:val="20"/>
          <w:szCs w:val="24"/>
          <w:lang w:eastAsia="es-ES"/>
        </w:rPr>
        <w:t xml:space="preserve">Pedro Valiente Sandó </w:t>
      </w:r>
    </w:p>
    <w:p>
      <w:pPr>
        <w:spacing w:before="100" w:beforeAutospacing="1" w:after="100" w:afterAutospacing="1" w:line="240" w:lineRule="auto"/>
        <w:rPr>
          <w:rFonts w:ascii="Verdana" w:hAnsi="Verdana" w:eastAsia="Times New Roman" w:cs="Times New Roman"/>
          <w:sz w:val="20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val="en-US" w:eastAsia="es-ES"/>
        </w:rPr>
        <w:t xml:space="preserve">     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val="en-US" w:eastAsia="es-ES"/>
        </w:rPr>
        <w:t xml:space="preserve">                 </w:t>
      </w:r>
      <w:r>
        <w:rPr>
          <w:rFonts w:ascii="Arial" w:hAnsi="Arial" w:cs="Arial"/>
          <w:color w:val="000000"/>
          <w:sz w:val="24"/>
          <w:szCs w:val="24"/>
          <w:lang w:eastAsia="es-ES"/>
        </w:rPr>
        <w:drawing>
          <wp:inline distT="0" distB="0" distL="0" distR="0">
            <wp:extent cx="1134110" cy="60960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  <w:lang w:val="en-US" w:eastAsia="es-ES"/>
        </w:rPr>
        <w:t xml:space="preserve"> </w:t>
      </w:r>
    </w:p>
    <w:p>
      <w:pPr>
        <w:spacing w:before="100" w:beforeAutospacing="1" w:after="100" w:afterAutospacing="1" w:line="240" w:lineRule="auto"/>
        <w:rPr>
          <w:rFonts w:ascii="Verdana" w:hAnsi="Verdana" w:eastAsia="Times New Roman" w:cs="Times New Roman"/>
          <w:sz w:val="20"/>
          <w:szCs w:val="24"/>
          <w:lang w:val="en-US" w:eastAsia="es-ES"/>
        </w:rPr>
      </w:pPr>
      <w:r>
        <w:rPr>
          <w:rFonts w:ascii="Verdana" w:hAnsi="Verdana" w:eastAsia="Times New Roman" w:cs="Times New Roman"/>
          <w:sz w:val="20"/>
          <w:szCs w:val="24"/>
          <w:lang w:val="en-US" w:eastAsia="es-ES"/>
        </w:rPr>
        <w:t xml:space="preserve">                                                  </w:t>
      </w:r>
    </w:p>
    <w:p>
      <w:pPr>
        <w:spacing w:before="100" w:beforeAutospacing="1" w:after="100" w:afterAutospacing="1" w:line="240" w:lineRule="auto"/>
        <w:rPr>
          <w:rFonts w:ascii="Verdana" w:hAnsi="Verdana" w:eastAsia="Times New Roman" w:cs="Times New Roman"/>
          <w:sz w:val="20"/>
          <w:szCs w:val="24"/>
          <w:lang w:eastAsia="es-ES"/>
        </w:rPr>
      </w:pPr>
      <w:r>
        <w:rPr>
          <w:rFonts w:ascii="Verdana" w:hAnsi="Verdana" w:eastAsia="Times New Roman" w:cs="Times New Roman"/>
          <w:sz w:val="20"/>
          <w:szCs w:val="24"/>
          <w:lang w:val="en-US" w:eastAsia="es-ES"/>
        </w:rPr>
        <w:t xml:space="preserve">                                                  </w:t>
      </w:r>
      <w:r>
        <w:rPr>
          <w:rFonts w:ascii="Verdana" w:hAnsi="Verdana" w:eastAsia="Times New Roman" w:cs="Times New Roman"/>
          <w:sz w:val="20"/>
          <w:szCs w:val="24"/>
          <w:lang w:eastAsia="es-ES"/>
        </w:rPr>
        <w:t xml:space="preserve">Autor </w:t>
      </w:r>
      <w:r>
        <w:rPr>
          <w:rFonts w:ascii="Verdana" w:hAnsi="Verdana" w:eastAsia="Times New Roman" w:cs="Times New Roman"/>
          <w:sz w:val="20"/>
          <w:szCs w:val="24"/>
          <w:lang w:val="en-US" w:eastAsia="es-ES"/>
        </w:rPr>
        <w:t>3</w:t>
      </w:r>
    </w:p>
    <w:p>
      <w:pPr>
        <w:spacing w:before="100" w:beforeAutospacing="1" w:after="100" w:afterAutospacing="1" w:line="240" w:lineRule="auto"/>
        <w:rPr>
          <w:rFonts w:ascii="Verdana" w:hAnsi="Verdana" w:eastAsia="Times New Roman" w:cs="Times New Roman"/>
          <w:sz w:val="20"/>
          <w:szCs w:val="24"/>
          <w:lang w:val="en-US" w:eastAsia="es-ES"/>
        </w:rPr>
      </w:pPr>
      <w:r>
        <w:rPr>
          <w:rFonts w:ascii="Verdana" w:hAnsi="Verdana" w:eastAsia="Times New Roman" w:cs="Times New Roman"/>
          <w:sz w:val="20"/>
          <w:szCs w:val="24"/>
          <w:lang w:val="en-US" w:eastAsia="es-ES"/>
        </w:rPr>
        <w:t xml:space="preserve">                                       José Javier Del Toro Prada</w:t>
      </w:r>
    </w:p>
    <w:p>
      <w:pPr>
        <w:spacing w:before="100" w:beforeAutospacing="1" w:after="100" w:afterAutospacing="1" w:line="240" w:lineRule="auto"/>
        <w:rPr>
          <w:rFonts w:ascii="Verdana" w:hAnsi="Verdana" w:eastAsia="Times New Roman" w:cs="Times New Roman"/>
          <w:sz w:val="20"/>
          <w:szCs w:val="24"/>
          <w:lang w:eastAsia="es-ES"/>
        </w:rPr>
      </w:pPr>
      <w:r>
        <w:rPr>
          <w:rFonts w:ascii="Verdana" w:hAnsi="Verdana" w:eastAsia="Times New Roman" w:cs="Times New Roman"/>
          <w:sz w:val="20"/>
          <w:szCs w:val="24"/>
          <w:lang w:eastAsia="es-ES"/>
        </w:rPr>
        <w:t>       </w:t>
      </w:r>
      <w:r>
        <w:rPr>
          <w:rFonts w:ascii="Verdana" w:hAnsi="Verdana" w:eastAsia="Times New Roman" w:cs="Times New Roman"/>
          <w:sz w:val="20"/>
          <w:szCs w:val="24"/>
          <w:lang w:val="en-US" w:eastAsia="es-ES"/>
        </w:rPr>
        <w:t xml:space="preserve">                                    </w:t>
      </w:r>
      <w:r>
        <w:object>
          <v:shape id="_x0000_i1026" o:spt="75" type="#_x0000_t75" style="height:33.8pt;width:93.3pt;" o:ole="t" filled="f" o:preferrelative="t" stroked="f" coordsize="21600,21600">
            <v:path/>
            <v:fill on="f" focussize="0,0"/>
            <v:stroke on="f" joinstyle="miter"/>
            <v:imagedata r:id="rId6" gain="163840f" o:title=""/>
            <o:lock v:ext="edit" aspectratio="t"/>
            <w10:wrap type="none"/>
            <w10:anchorlock/>
          </v:shape>
          <o:OLEObject Type="Embed" ProgID="PBrush" ShapeID="_x0000_i1026" DrawAspect="Content" ObjectID="_1468075725" r:id="rId5">
            <o:LockedField>false</o:LockedField>
          </o:OLEObject>
        </w:object>
      </w:r>
    </w:p>
    <w:p>
      <w:pPr>
        <w:rPr>
          <w:rFonts w:ascii="Verdana" w:hAnsi="Verdana"/>
          <w:sz w:val="18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9AF"/>
    <w:multiLevelType w:val="multilevel"/>
    <w:tmpl w:val="109A19A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7761172B"/>
    <w:multiLevelType w:val="multilevel"/>
    <w:tmpl w:val="7761172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DB"/>
    <w:rsid w:val="00401D62"/>
    <w:rsid w:val="00C13880"/>
    <w:rsid w:val="00CC75DB"/>
    <w:rsid w:val="00FE0093"/>
    <w:rsid w:val="073A2608"/>
    <w:rsid w:val="66295CB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ES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Título 1 Car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es-ES"/>
    </w:rPr>
  </w:style>
  <w:style w:type="paragraph" w:customStyle="1" w:styleId="9">
    <w:name w:val="prrafodelista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852</Characters>
  <Lines>7</Lines>
  <Paragraphs>2</Paragraphs>
  <TotalTime>0</TotalTime>
  <ScaleCrop>false</ScaleCrop>
  <LinksUpToDate>false</LinksUpToDate>
  <CharactersWithSpaces>1004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2020-03-26T01:17:00Z</dcterms:created>
  <dc:creator>Pedro</dc:creator>
  <cp:lastModifiedBy>BinaryFall</cp:lastModifiedBy>
  <dcterms:modified xsi:type="dcterms:W3CDTF">2021-02-01T22:49:09Z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3082-10.2.0.5871</vt:lpwstr>
  </property>
</Properties>
</file>